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7DBFE" w14:textId="1567DDD6" w:rsidR="005972C9" w:rsidRPr="003B0A2A" w:rsidRDefault="00E52EB4" w:rsidP="008C24FD">
      <w:pPr>
        <w:tabs>
          <w:tab w:val="right" w:pos="9972"/>
        </w:tabs>
        <w:spacing w:after="0"/>
        <w:ind w:left="1988" w:hanging="1988"/>
        <w:rPr>
          <w:rFonts w:ascii="Arial" w:eastAsia="MS Mincho" w:hAnsi="Arial" w:cs="Arial"/>
          <w:b/>
          <w:bCs/>
          <w:sz w:val="28"/>
          <w:lang w:eastAsia="ja-JP"/>
        </w:rPr>
      </w:pPr>
      <w:r w:rsidRPr="003B0A2A">
        <w:rPr>
          <w:rFonts w:ascii="Arial" w:eastAsia="MS Mincho" w:hAnsi="Arial" w:cs="Arial"/>
          <w:b/>
          <w:bCs/>
          <w:sz w:val="28"/>
          <w:lang w:eastAsia="ja-JP"/>
        </w:rPr>
        <w:t>3GPP TSG RAN WG1 #</w:t>
      </w:r>
      <w:r w:rsidR="001930AD" w:rsidRPr="003B0A2A">
        <w:rPr>
          <w:rFonts w:ascii="Arial" w:eastAsia="MS Mincho" w:hAnsi="Arial" w:cs="Arial"/>
          <w:b/>
          <w:bCs/>
          <w:sz w:val="28"/>
          <w:lang w:eastAsia="ja-JP"/>
        </w:rPr>
        <w:t>10</w:t>
      </w:r>
      <w:r w:rsidR="00D42AD6">
        <w:rPr>
          <w:rFonts w:ascii="Arial" w:eastAsia="MS Mincho" w:hAnsi="Arial" w:cs="Arial"/>
          <w:b/>
          <w:bCs/>
          <w:sz w:val="28"/>
          <w:lang w:eastAsia="ja-JP"/>
        </w:rPr>
        <w:t>8</w:t>
      </w:r>
      <w:r w:rsidR="00061823" w:rsidRPr="003B0A2A">
        <w:rPr>
          <w:rFonts w:ascii="Arial" w:eastAsia="MS Mincho" w:hAnsi="Arial" w:cs="Arial"/>
          <w:b/>
          <w:bCs/>
          <w:sz w:val="28"/>
          <w:lang w:eastAsia="ja-JP"/>
        </w:rPr>
        <w:t>-</w:t>
      </w:r>
      <w:r w:rsidR="00A74BE1">
        <w:rPr>
          <w:rFonts w:ascii="Arial" w:eastAsia="MS Mincho" w:hAnsi="Arial" w:cs="Arial"/>
          <w:b/>
          <w:bCs/>
          <w:sz w:val="28"/>
          <w:lang w:eastAsia="ja-JP"/>
        </w:rPr>
        <w:t>e</w:t>
      </w:r>
      <w:r w:rsidR="008C24FD">
        <w:rPr>
          <w:rFonts w:ascii="Arial" w:eastAsia="MS Mincho" w:hAnsi="Arial" w:cs="Arial"/>
          <w:b/>
          <w:bCs/>
          <w:sz w:val="28"/>
          <w:lang w:eastAsia="ja-JP"/>
        </w:rPr>
        <w:tab/>
      </w:r>
      <w:r w:rsidR="008441E2">
        <w:rPr>
          <w:rFonts w:ascii="Arial" w:eastAsia="MS Mincho" w:hAnsi="Arial" w:cs="Arial"/>
          <w:b/>
          <w:bCs/>
          <w:sz w:val="28"/>
          <w:lang w:eastAsia="ja-JP"/>
        </w:rPr>
        <w:t>R1-</w:t>
      </w:r>
      <w:r w:rsidR="00B52200" w:rsidRPr="005A3B7D">
        <w:rPr>
          <w:rFonts w:ascii="Arial" w:eastAsia="MS Mincho" w:hAnsi="Arial" w:cs="Arial"/>
          <w:b/>
          <w:bCs/>
          <w:sz w:val="28"/>
          <w:lang w:eastAsia="ja-JP"/>
        </w:rPr>
        <w:t>22</w:t>
      </w:r>
      <w:r w:rsidR="00B52200">
        <w:rPr>
          <w:rFonts w:ascii="Arial" w:eastAsia="MS Mincho" w:hAnsi="Arial" w:cs="Arial"/>
          <w:b/>
          <w:bCs/>
          <w:sz w:val="28"/>
          <w:lang w:eastAsia="ja-JP"/>
        </w:rPr>
        <w:t>01437</w:t>
      </w:r>
    </w:p>
    <w:p w14:paraId="04EAD091" w14:textId="1934FA56" w:rsidR="003B0A2A" w:rsidRDefault="003B0A2A" w:rsidP="003B0A2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920548">
        <w:rPr>
          <w:rFonts w:ascii="Arial" w:eastAsia="MS Mincho" w:hAnsi="Arial" w:cs="Arial"/>
          <w:b/>
          <w:bCs/>
          <w:sz w:val="28"/>
          <w:lang w:eastAsia="ja-JP"/>
        </w:rPr>
        <w:t>February</w:t>
      </w:r>
      <w:r w:rsidR="008F3250" w:rsidRPr="001930AD">
        <w:rPr>
          <w:rFonts w:ascii="Arial" w:eastAsia="MS Mincho" w:hAnsi="Arial" w:cs="Arial"/>
          <w:b/>
          <w:bCs/>
          <w:sz w:val="28"/>
          <w:lang w:eastAsia="ja-JP"/>
        </w:rPr>
        <w:t xml:space="preserve"> </w:t>
      </w:r>
      <w:r w:rsidR="00920548">
        <w:rPr>
          <w:rFonts w:ascii="Arial" w:eastAsia="MS Mincho" w:hAnsi="Arial" w:cs="Arial"/>
          <w:b/>
          <w:bCs/>
          <w:sz w:val="28"/>
          <w:lang w:eastAsia="ja-JP"/>
        </w:rPr>
        <w:t>21</w:t>
      </w:r>
      <w:r w:rsidR="00920548">
        <w:rPr>
          <w:rFonts w:ascii="Arial" w:eastAsia="MS Mincho" w:hAnsi="Arial" w:cs="Arial"/>
          <w:b/>
          <w:bCs/>
          <w:sz w:val="28"/>
          <w:vertAlign w:val="superscript"/>
          <w:lang w:eastAsia="ja-JP"/>
        </w:rPr>
        <w:t>st</w:t>
      </w:r>
      <w:r w:rsidR="008F3250">
        <w:rPr>
          <w:rFonts w:ascii="Arial" w:eastAsia="MS Mincho" w:hAnsi="Arial" w:cs="Arial"/>
          <w:b/>
          <w:bCs/>
          <w:sz w:val="28"/>
          <w:lang w:eastAsia="ja-JP"/>
        </w:rPr>
        <w:t xml:space="preserve"> </w:t>
      </w:r>
      <w:r>
        <w:rPr>
          <w:rFonts w:ascii="Arial" w:eastAsia="MS Mincho" w:hAnsi="Arial" w:cs="Arial"/>
          <w:b/>
          <w:bCs/>
          <w:sz w:val="28"/>
          <w:lang w:eastAsia="ja-JP"/>
        </w:rPr>
        <w:t xml:space="preserve">– </w:t>
      </w:r>
      <w:r w:rsidR="00920548">
        <w:rPr>
          <w:rFonts w:ascii="Arial" w:eastAsia="MS Mincho" w:hAnsi="Arial" w:cs="Arial"/>
          <w:b/>
          <w:bCs/>
          <w:sz w:val="28"/>
          <w:lang w:eastAsia="ja-JP"/>
        </w:rPr>
        <w:t>March 3</w:t>
      </w:r>
      <w:r w:rsidR="00920548">
        <w:rPr>
          <w:rFonts w:ascii="Arial" w:eastAsia="MS Mincho" w:hAnsi="Arial" w:cs="Arial"/>
          <w:b/>
          <w:bCs/>
          <w:sz w:val="28"/>
          <w:vertAlign w:val="superscript"/>
          <w:lang w:eastAsia="ja-JP"/>
        </w:rPr>
        <w:t>rd</w:t>
      </w:r>
      <w:r>
        <w:rPr>
          <w:rFonts w:ascii="Arial" w:eastAsia="MS Mincho" w:hAnsi="Arial" w:cs="Arial"/>
          <w:b/>
          <w:bCs/>
          <w:sz w:val="28"/>
          <w:lang w:eastAsia="ja-JP"/>
        </w:rPr>
        <w:t>, 202</w:t>
      </w:r>
      <w:r w:rsidR="008F3250">
        <w:rPr>
          <w:rFonts w:ascii="Arial" w:eastAsia="MS Mincho" w:hAnsi="Arial" w:cs="Arial"/>
          <w:b/>
          <w:bCs/>
          <w:sz w:val="28"/>
          <w:lang w:eastAsia="ja-JP"/>
        </w:rPr>
        <w:t>2</w:t>
      </w:r>
    </w:p>
    <w:p w14:paraId="705F7CBD" w14:textId="77777777" w:rsidR="003B0A2A" w:rsidRPr="0045241B" w:rsidRDefault="003B0A2A" w:rsidP="005972C9">
      <w:pPr>
        <w:spacing w:after="0"/>
        <w:ind w:left="1988" w:hanging="1988"/>
        <w:rPr>
          <w:rFonts w:ascii="Arial" w:hAnsi="Arial" w:cs="Arial"/>
          <w:b/>
          <w:sz w:val="22"/>
        </w:rPr>
      </w:pPr>
    </w:p>
    <w:p w14:paraId="71F8DF15" w14:textId="0B7861D4"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C77760">
        <w:rPr>
          <w:rFonts w:ascii="Arial" w:hAnsi="Arial" w:cs="Arial"/>
          <w:b/>
          <w:sz w:val="24"/>
          <w:lang w:val="en-US"/>
        </w:rPr>
        <w:t>Fujitsu</w:t>
      </w:r>
    </w:p>
    <w:p w14:paraId="0FBBD687" w14:textId="792A5A3F" w:rsidR="006B3FEE" w:rsidRPr="006B3FEE" w:rsidRDefault="005972C9" w:rsidP="006B3FEE">
      <w:pPr>
        <w:spacing w:after="0"/>
        <w:ind w:left="1988" w:hanging="1988"/>
        <w:rPr>
          <w:rFonts w:ascii="Arial" w:hAnsi="Arial" w:cs="Arial"/>
          <w:b/>
          <w:sz w:val="24"/>
          <w:lang w:val="en-US"/>
        </w:rPr>
      </w:pPr>
      <w:r w:rsidRPr="7A83F6F6">
        <w:rPr>
          <w:rFonts w:ascii="Arial" w:hAnsi="Arial" w:cs="Arial"/>
          <w:b/>
          <w:sz w:val="24"/>
          <w:szCs w:val="24"/>
          <w:lang w:val="en-US"/>
        </w:rPr>
        <w:t>Titl</w:t>
      </w:r>
      <w:r w:rsidRPr="006B3FEE">
        <w:rPr>
          <w:rFonts w:ascii="Arial" w:hAnsi="Arial" w:cs="Arial"/>
          <w:b/>
          <w:sz w:val="24"/>
          <w:lang w:val="en-US"/>
        </w:rPr>
        <w:t>e:</w:t>
      </w:r>
      <w:r w:rsidRPr="006B3FEE">
        <w:rPr>
          <w:rFonts w:ascii="Arial" w:hAnsi="Arial" w:cs="Arial"/>
          <w:b/>
          <w:sz w:val="24"/>
          <w:lang w:val="en-US"/>
        </w:rPr>
        <w:tab/>
      </w:r>
      <w:r w:rsidR="00547364">
        <w:rPr>
          <w:rFonts w:ascii="Arial" w:hAnsi="Arial" w:cs="Arial"/>
          <w:b/>
          <w:sz w:val="24"/>
          <w:lang w:val="en-US"/>
        </w:rPr>
        <w:t>Discussion</w:t>
      </w:r>
      <w:r w:rsidR="008C24FD" w:rsidRPr="008C24FD">
        <w:rPr>
          <w:rFonts w:ascii="Arial" w:hAnsi="Arial" w:cs="Arial"/>
          <w:b/>
          <w:sz w:val="24"/>
          <w:lang w:val="en-US"/>
        </w:rPr>
        <w:t xml:space="preserve"> on partial sensing and DRX in NR Sidelink</w:t>
      </w:r>
    </w:p>
    <w:p w14:paraId="6B735483" w14:textId="5C7D422C"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613CD1">
        <w:rPr>
          <w:rFonts w:ascii="Arial" w:hAnsi="Arial" w:cs="Arial"/>
          <w:b/>
          <w:sz w:val="24"/>
          <w:lang w:val="en-US"/>
        </w:rPr>
        <w:t>8.</w:t>
      </w:r>
      <w:r w:rsidR="00BD0E7A" w:rsidRPr="00613CD1">
        <w:rPr>
          <w:rFonts w:ascii="Arial" w:hAnsi="Arial" w:cs="Arial"/>
          <w:b/>
          <w:sz w:val="24"/>
          <w:lang w:val="en-US"/>
        </w:rPr>
        <w:t>11</w:t>
      </w:r>
      <w:r w:rsidR="00AA403B" w:rsidRPr="00613CD1">
        <w:rPr>
          <w:rFonts w:ascii="Arial" w:hAnsi="Arial" w:cs="Arial"/>
          <w:b/>
          <w:sz w:val="24"/>
          <w:lang w:val="en-US"/>
        </w:rPr>
        <w:t>.</w:t>
      </w:r>
      <w:r w:rsidR="00741F5E">
        <w:rPr>
          <w:rFonts w:ascii="Arial" w:hAnsi="Arial" w:cs="Arial"/>
          <w:b/>
          <w:sz w:val="24"/>
          <w:lang w:val="en-US"/>
        </w:rPr>
        <w:t>1</w:t>
      </w:r>
      <w:r w:rsidR="00985C8E" w:rsidRPr="00613CD1">
        <w:rPr>
          <w:rFonts w:ascii="Arial" w:hAnsi="Arial" w:cs="Arial"/>
          <w:b/>
          <w:sz w:val="24"/>
          <w:lang w:val="en-US"/>
        </w:rPr>
        <w:t>.</w:t>
      </w:r>
      <w:r w:rsidR="00AA403B" w:rsidRPr="00613CD1">
        <w:rPr>
          <w:rFonts w:ascii="Arial" w:hAnsi="Arial" w:cs="Arial"/>
          <w:b/>
          <w:sz w:val="24"/>
          <w:lang w:val="en-US"/>
        </w:rPr>
        <w:t>1</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29352BC0" w14:textId="31042F2C" w:rsidR="00F57159" w:rsidRDefault="00E221C4" w:rsidP="00257226">
      <w:pPr>
        <w:pStyle w:val="3GPPText"/>
        <w:rPr>
          <w:lang w:eastAsia="zh-CN"/>
        </w:rPr>
      </w:pPr>
      <w:r>
        <w:rPr>
          <w:lang w:eastAsia="zh-CN"/>
        </w:rPr>
        <w:t>During</w:t>
      </w:r>
      <w:r w:rsidRPr="00314379">
        <w:rPr>
          <w:lang w:eastAsia="zh-CN"/>
        </w:rPr>
        <w:t xml:space="preserve"> </w:t>
      </w:r>
      <w:r>
        <w:rPr>
          <w:lang w:eastAsia="zh-CN"/>
        </w:rPr>
        <w:t xml:space="preserve">the </w:t>
      </w:r>
      <w:r w:rsidRPr="00314379">
        <w:rPr>
          <w:lang w:eastAsia="zh-CN"/>
        </w:rPr>
        <w:t>RAN1</w:t>
      </w:r>
      <w:r>
        <w:rPr>
          <w:lang w:eastAsia="zh-CN"/>
        </w:rPr>
        <w:t>#107b-e</w:t>
      </w:r>
      <w:r w:rsidRPr="00314379">
        <w:rPr>
          <w:lang w:eastAsia="zh-CN"/>
        </w:rPr>
        <w:t xml:space="preserve"> meeting, </w:t>
      </w:r>
      <w:r>
        <w:rPr>
          <w:lang w:eastAsia="zh-CN"/>
        </w:rPr>
        <w:t xml:space="preserve">the </w:t>
      </w:r>
      <w:r>
        <w:rPr>
          <w:rFonts w:hint="eastAsia"/>
          <w:lang w:eastAsia="zh-CN"/>
        </w:rPr>
        <w:t>progress</w:t>
      </w:r>
      <w:r>
        <w:rPr>
          <w:lang w:eastAsia="zh-CN"/>
        </w:rPr>
        <w:t xml:space="preserve"> has</w:t>
      </w:r>
      <w:r w:rsidRPr="00314379">
        <w:rPr>
          <w:lang w:eastAsia="zh-CN"/>
        </w:rPr>
        <w:t xml:space="preserve"> been </w:t>
      </w:r>
      <w:r>
        <w:rPr>
          <w:lang w:eastAsia="zh-CN"/>
        </w:rPr>
        <w:t>made for</w:t>
      </w:r>
      <w:r w:rsidRPr="00314379">
        <w:rPr>
          <w:lang w:eastAsia="zh-CN"/>
        </w:rPr>
        <w:t xml:space="preserve"> </w:t>
      </w:r>
      <w:r>
        <w:rPr>
          <w:lang w:eastAsia="zh-CN"/>
        </w:rPr>
        <w:t xml:space="preserve">both partial sensing and DRX. </w:t>
      </w:r>
      <w:r w:rsidRPr="00314379">
        <w:rPr>
          <w:lang w:eastAsia="zh-CN"/>
        </w:rPr>
        <w:t xml:space="preserve">In this contribution, </w:t>
      </w:r>
      <w:r>
        <w:rPr>
          <w:lang w:eastAsia="zh-CN"/>
        </w:rPr>
        <w:t xml:space="preserve">we </w:t>
      </w:r>
      <w:r w:rsidR="0048246A">
        <w:rPr>
          <w:lang w:eastAsia="zh-CN"/>
        </w:rPr>
        <w:t xml:space="preserve">continue to </w:t>
      </w:r>
      <w:r>
        <w:rPr>
          <w:lang w:eastAsia="zh-CN"/>
        </w:rPr>
        <w:t>discuss</w:t>
      </w:r>
      <w:r w:rsidR="00215D2B">
        <w:rPr>
          <w:lang w:eastAsia="zh-CN"/>
        </w:rPr>
        <w:t xml:space="preserve"> some</w:t>
      </w:r>
      <w:r>
        <w:rPr>
          <w:lang w:eastAsia="zh-CN"/>
        </w:rPr>
        <w:t xml:space="preserve"> remaining issues</w:t>
      </w:r>
      <w:r w:rsidRPr="00314379">
        <w:rPr>
          <w:lang w:eastAsia="zh-CN"/>
        </w:rPr>
        <w:t>.</w:t>
      </w:r>
      <w:r>
        <w:rPr>
          <w:lang w:eastAsia="zh-CN"/>
        </w:rPr>
        <w:t xml:space="preserve"> </w:t>
      </w:r>
      <w:r w:rsidR="003B1712">
        <w:rPr>
          <w:lang w:eastAsia="zh-CN"/>
        </w:rPr>
        <w:t xml:space="preserve">More specifically, the discussion includes the determination of Y candidate slots for periodic-based partial sensing, the update of </w:t>
      </w:r>
      <m:oMath>
        <m:sSub>
          <m:sSubPr>
            <m:ctrlPr>
              <w:rPr>
                <w:rFonts w:ascii="Cambria Math" w:hAnsi="Cambria Math"/>
                <w:szCs w:val="22"/>
                <w:lang w:eastAsia="zh-CN"/>
              </w:rPr>
            </m:ctrlPr>
          </m:sSubPr>
          <m:e>
            <m:r>
              <w:rPr>
                <w:rFonts w:ascii="Cambria Math" w:hAnsi="Cambria Math"/>
                <w:szCs w:val="22"/>
                <w:lang w:eastAsia="zh-CN"/>
              </w:rPr>
              <m:t>T</m:t>
            </m:r>
          </m:e>
          <m:sub>
            <m:r>
              <w:rPr>
                <w:rFonts w:ascii="Cambria Math" w:hAnsi="Cambria Math"/>
                <w:szCs w:val="22"/>
                <w:lang w:eastAsia="zh-CN"/>
              </w:rPr>
              <m:t>scal</m:t>
            </m:r>
          </m:sub>
        </m:sSub>
      </m:oMath>
      <w:r w:rsidR="003B1712">
        <w:rPr>
          <w:rFonts w:hint="eastAsia"/>
          <w:szCs w:val="22"/>
          <w:lang w:eastAsia="zh-CN"/>
        </w:rPr>
        <w:t xml:space="preserve"> </w:t>
      </w:r>
      <w:r w:rsidR="003B1712">
        <w:rPr>
          <w:szCs w:val="22"/>
          <w:lang w:eastAsia="zh-CN"/>
        </w:rPr>
        <w:t xml:space="preserve">for the resource selection </w:t>
      </w:r>
      <w:r w:rsidR="00E845C8">
        <w:rPr>
          <w:szCs w:val="22"/>
          <w:lang w:eastAsia="zh-CN"/>
        </w:rPr>
        <w:t>in partial sensing</w:t>
      </w:r>
      <w:r w:rsidR="003B1712">
        <w:rPr>
          <w:szCs w:val="22"/>
          <w:lang w:eastAsia="zh-CN"/>
        </w:rPr>
        <w:t xml:space="preserve"> and the resource selection </w:t>
      </w:r>
      <w:r w:rsidR="00FF492D">
        <w:rPr>
          <w:szCs w:val="22"/>
          <w:lang w:eastAsia="zh-CN"/>
        </w:rPr>
        <w:t>procedures under</w:t>
      </w:r>
      <w:r w:rsidR="003B1712">
        <w:rPr>
          <w:szCs w:val="22"/>
          <w:lang w:eastAsia="zh-CN"/>
        </w:rPr>
        <w:t xml:space="preserve"> SL DRX.</w:t>
      </w:r>
    </w:p>
    <w:p w14:paraId="66353E80" w14:textId="3D7DDACB" w:rsidR="000175EE" w:rsidRDefault="00970C4B" w:rsidP="000175EE">
      <w:pPr>
        <w:pStyle w:val="3GPPH1"/>
        <w:rPr>
          <w:lang w:val="en-US"/>
        </w:rPr>
      </w:pPr>
      <w:r>
        <w:rPr>
          <w:lang w:val="en-US"/>
        </w:rPr>
        <w:t>Discussion on p</w:t>
      </w:r>
      <w:r w:rsidR="00100EFD">
        <w:rPr>
          <w:lang w:val="en-US"/>
        </w:rPr>
        <w:t>artial sensing scheme</w:t>
      </w:r>
      <w:r>
        <w:rPr>
          <w:lang w:val="en-US"/>
        </w:rPr>
        <w:t>s</w:t>
      </w:r>
    </w:p>
    <w:p w14:paraId="4949DC37" w14:textId="18EA5E9B" w:rsidR="000175EE" w:rsidRPr="009112D2" w:rsidRDefault="00366647" w:rsidP="009112D2">
      <w:pPr>
        <w:pStyle w:val="3GPPH2"/>
        <w:tabs>
          <w:tab w:val="num" w:pos="3978"/>
        </w:tabs>
        <w:ind w:left="567" w:hanging="567"/>
        <w:rPr>
          <w:rFonts w:eastAsia="MS Mincho"/>
          <w:lang w:eastAsia="ja-JP"/>
        </w:rPr>
      </w:pPr>
      <w:bookmarkStart w:id="1" w:name="OLE_LINK242"/>
      <w:bookmarkStart w:id="2" w:name="OLE_LINK243"/>
      <w:bookmarkStart w:id="3" w:name="OLE_LINK9"/>
      <w:r>
        <w:rPr>
          <w:rFonts w:eastAsia="MS Mincho"/>
          <w:lang w:eastAsia="ja-JP"/>
        </w:rPr>
        <w:t xml:space="preserve">Remaining details on </w:t>
      </w:r>
      <w:r w:rsidR="00A52DA0">
        <w:rPr>
          <w:rFonts w:eastAsia="MS Mincho"/>
          <w:lang w:eastAsia="ja-JP"/>
        </w:rPr>
        <w:t>p</w:t>
      </w:r>
      <w:r w:rsidR="00100EFD" w:rsidRPr="009112D2">
        <w:rPr>
          <w:rFonts w:eastAsia="MS Mincho"/>
          <w:lang w:eastAsia="ja-JP"/>
        </w:rPr>
        <w:t>eriodic-based partial sensing</w:t>
      </w:r>
    </w:p>
    <w:bookmarkEnd w:id="1"/>
    <w:bookmarkEnd w:id="2"/>
    <w:bookmarkEnd w:id="3"/>
    <w:p w14:paraId="7103A97F" w14:textId="00CAF023" w:rsidR="00BF191B" w:rsidRPr="00516176" w:rsidRDefault="002A1668" w:rsidP="00516176">
      <w:pPr>
        <w:pStyle w:val="3GPPText"/>
        <w:rPr>
          <w:lang w:eastAsia="zh-CN"/>
        </w:rPr>
      </w:pPr>
      <w:r w:rsidRPr="002A1668">
        <w:rPr>
          <w:lang w:eastAsia="zh-CN"/>
        </w:rPr>
        <w:t xml:space="preserve">The main purpose of periodic-based partial sensing design is to eliminate interference from other UEs </w:t>
      </w:r>
      <w:r>
        <w:rPr>
          <w:lang w:eastAsia="zh-CN"/>
        </w:rPr>
        <w:t xml:space="preserve">which performing periodic transmission, this is </w:t>
      </w:r>
      <w:r w:rsidR="00E954F3">
        <w:rPr>
          <w:lang w:eastAsia="zh-CN"/>
        </w:rPr>
        <w:t>like</w:t>
      </w:r>
      <w:r w:rsidR="00DA4C95">
        <w:rPr>
          <w:lang w:eastAsia="zh-CN"/>
        </w:rPr>
        <w:t xml:space="preserve"> the</w:t>
      </w:r>
      <w:r w:rsidR="00F43814">
        <w:rPr>
          <w:lang w:eastAsia="zh-CN"/>
        </w:rPr>
        <w:t xml:space="preserve"> mechanism in </w:t>
      </w:r>
      <w:r>
        <w:rPr>
          <w:lang w:eastAsia="zh-CN"/>
        </w:rPr>
        <w:t>LTE</w:t>
      </w:r>
      <w:r w:rsidR="002D0E74">
        <w:rPr>
          <w:lang w:eastAsia="zh-CN"/>
        </w:rPr>
        <w:t xml:space="preserve"> </w:t>
      </w:r>
      <w:r>
        <w:rPr>
          <w:lang w:eastAsia="zh-CN"/>
        </w:rPr>
        <w:t>V2X. Th</w:t>
      </w:r>
      <w:r w:rsidR="008E7B82">
        <w:rPr>
          <w:lang w:eastAsia="zh-CN"/>
        </w:rPr>
        <w:t>us</w:t>
      </w:r>
      <w:r>
        <w:rPr>
          <w:lang w:eastAsia="zh-CN"/>
        </w:rPr>
        <w:t xml:space="preserve">, </w:t>
      </w:r>
      <w:r w:rsidR="008E7B82">
        <w:rPr>
          <w:lang w:eastAsia="zh-CN"/>
        </w:rPr>
        <w:t xml:space="preserve">it is agreed that </w:t>
      </w:r>
      <w:r>
        <w:rPr>
          <w:lang w:eastAsia="zh-CN"/>
        </w:rPr>
        <w:t>the LTE</w:t>
      </w:r>
      <w:r w:rsidR="002D0E74">
        <w:rPr>
          <w:lang w:eastAsia="zh-CN"/>
        </w:rPr>
        <w:t xml:space="preserve"> </w:t>
      </w:r>
      <w:r>
        <w:rPr>
          <w:lang w:eastAsia="zh-CN"/>
        </w:rPr>
        <w:t xml:space="preserve">V2X partial sensing mechanism </w:t>
      </w:r>
      <w:r w:rsidR="00ED13A0">
        <w:rPr>
          <w:lang w:eastAsia="zh-CN"/>
        </w:rPr>
        <w:t>should be a</w:t>
      </w:r>
      <w:r w:rsidR="00750047">
        <w:rPr>
          <w:lang w:eastAsia="zh-CN"/>
        </w:rPr>
        <w:t xml:space="preserve"> baseline </w:t>
      </w:r>
      <w:r>
        <w:rPr>
          <w:lang w:eastAsia="zh-CN"/>
        </w:rPr>
        <w:t>for p</w:t>
      </w:r>
      <w:r w:rsidRPr="002A1668">
        <w:rPr>
          <w:lang w:eastAsia="zh-CN"/>
        </w:rPr>
        <w:t>eriodic-based partial sensing</w:t>
      </w:r>
      <w:r>
        <w:rPr>
          <w:lang w:eastAsia="zh-CN"/>
        </w:rPr>
        <w:t xml:space="preserve"> </w:t>
      </w:r>
      <w:r w:rsidR="00DA4C95">
        <w:rPr>
          <w:lang w:eastAsia="zh-CN"/>
        </w:rPr>
        <w:t xml:space="preserve">design </w:t>
      </w:r>
      <w:r>
        <w:rPr>
          <w:lang w:eastAsia="zh-CN"/>
        </w:rPr>
        <w:t xml:space="preserve">in Rel-17 sidelink, </w:t>
      </w:r>
      <w:r w:rsidR="00DA4C95">
        <w:rPr>
          <w:lang w:eastAsia="zh-CN"/>
        </w:rPr>
        <w:t>which can</w:t>
      </w:r>
      <w:r>
        <w:rPr>
          <w:lang w:eastAsia="zh-CN"/>
        </w:rPr>
        <w:t xml:space="preserve"> reduce the specification efforts.</w:t>
      </w:r>
      <w:r w:rsidR="00B73C40">
        <w:rPr>
          <w:lang w:eastAsia="zh-CN"/>
        </w:rPr>
        <w:t xml:space="preserve"> The enhancement work may only need to be </w:t>
      </w:r>
      <w:r w:rsidR="00BF0EBA">
        <w:rPr>
          <w:lang w:eastAsia="zh-CN"/>
        </w:rPr>
        <w:t>deployed</w:t>
      </w:r>
      <w:r w:rsidR="00B73C40">
        <w:rPr>
          <w:lang w:eastAsia="zh-CN"/>
        </w:rPr>
        <w:t xml:space="preserve"> when some features </w:t>
      </w:r>
      <w:r w:rsidR="00E954F3">
        <w:rPr>
          <w:lang w:eastAsia="zh-CN"/>
        </w:rPr>
        <w:t xml:space="preserve">mentioned above </w:t>
      </w:r>
      <w:r w:rsidR="00B73C40">
        <w:rPr>
          <w:lang w:eastAsia="zh-CN"/>
        </w:rPr>
        <w:t>cannot be supported by the existing mechanism</w:t>
      </w:r>
      <w:r w:rsidR="00750047">
        <w:rPr>
          <w:lang w:eastAsia="zh-CN"/>
        </w:rPr>
        <w:t>.</w:t>
      </w:r>
      <w:r w:rsidR="00B73C40">
        <w:rPr>
          <w:lang w:eastAsia="zh-CN"/>
        </w:rPr>
        <w:t xml:space="preserve"> </w:t>
      </w:r>
    </w:p>
    <w:p w14:paraId="36ED5127" w14:textId="7725C6F2" w:rsidR="00E8779F" w:rsidRPr="007F22A7" w:rsidRDefault="007F22A7" w:rsidP="007F22A7">
      <w:pPr>
        <w:pStyle w:val="3GPPText"/>
        <w:rPr>
          <w:lang w:eastAsia="zh-CN"/>
        </w:rPr>
      </w:pPr>
      <w:r>
        <w:rPr>
          <w:lang w:eastAsia="zh-CN"/>
        </w:rPr>
        <w:t>I</w:t>
      </w:r>
      <w:r w:rsidRPr="007F22A7">
        <w:rPr>
          <w:lang w:eastAsia="zh-CN"/>
        </w:rPr>
        <w:t xml:space="preserve">n Rel-14 V2X, the maximum </w:t>
      </w:r>
      <w:bookmarkStart w:id="4" w:name="OLE_LINK14"/>
      <w:bookmarkStart w:id="5" w:name="OLE_LINK15"/>
      <w:r w:rsidRPr="007F22A7">
        <w:rPr>
          <w:lang w:eastAsia="zh-CN"/>
        </w:rPr>
        <w:t>HARQ transmission number</w:t>
      </w:r>
      <w:bookmarkEnd w:id="4"/>
      <w:bookmarkEnd w:id="5"/>
      <w:r w:rsidRPr="007F22A7">
        <w:rPr>
          <w:lang w:eastAsia="zh-CN"/>
        </w:rPr>
        <w:t xml:space="preserve"> is 2, whereas in Rel-16 V2X, this number has been extended to 32. If Rel-17 P-UEs also want to support such a larger HARQ transmission number, the issue on partial sensing may arise that, the number of determined candidate slots in the selection window should ensure the target HARQ transmission number.</w:t>
      </w:r>
      <w:r>
        <w:rPr>
          <w:lang w:eastAsia="zh-CN"/>
        </w:rPr>
        <w:t xml:space="preserve"> Even though the </w:t>
      </w:r>
      <w:r w:rsidRPr="007F22A7">
        <w:rPr>
          <w:lang w:eastAsia="zh-CN"/>
        </w:rPr>
        <w:t>HARQ transmission number</w:t>
      </w:r>
      <w:r>
        <w:rPr>
          <w:lang w:eastAsia="zh-CN"/>
        </w:rPr>
        <w:t xml:space="preserve"> is not noticed to physical layer explicitly, </w:t>
      </w:r>
      <w:r w:rsidR="00723781">
        <w:rPr>
          <w:lang w:eastAsia="zh-CN"/>
        </w:rPr>
        <w:t xml:space="preserve">some implicit mapping rule can be made </w:t>
      </w:r>
      <w:r w:rsidR="00BF0EBA">
        <w:rPr>
          <w:lang w:eastAsia="zh-CN"/>
        </w:rPr>
        <w:t xml:space="preserve">b/w this number and </w:t>
      </w:r>
      <w:r w:rsidR="00723781">
        <w:rPr>
          <w:lang w:eastAsia="zh-CN"/>
        </w:rPr>
        <w:t>priority value</w:t>
      </w:r>
      <w:r w:rsidR="00BF0EBA">
        <w:rPr>
          <w:lang w:eastAsia="zh-CN"/>
        </w:rPr>
        <w:t xml:space="preserve">, </w:t>
      </w:r>
      <w:r w:rsidR="00723781">
        <w:rPr>
          <w:lang w:eastAsia="zh-CN"/>
        </w:rPr>
        <w:t>and/or CBR range</w:t>
      </w:r>
      <w:r w:rsidR="00BF0EBA">
        <w:rPr>
          <w:lang w:eastAsia="zh-CN"/>
        </w:rPr>
        <w:t xml:space="preserve">, </w:t>
      </w:r>
      <w:r w:rsidR="00723781">
        <w:rPr>
          <w:lang w:eastAsia="zh-CN"/>
        </w:rPr>
        <w:t>b</w:t>
      </w:r>
      <w:r w:rsidR="00BF0EBA">
        <w:rPr>
          <w:lang w:eastAsia="zh-CN"/>
        </w:rPr>
        <w:t>ased on</w:t>
      </w:r>
      <w:r w:rsidR="00723781">
        <w:rPr>
          <w:lang w:eastAsia="zh-CN"/>
        </w:rPr>
        <w:t xml:space="preserve"> implementation. Therefore, we propose that the </w:t>
      </w:r>
      <w:bookmarkStart w:id="6" w:name="OLE_LINK16"/>
      <w:bookmarkStart w:id="7" w:name="OLE_LINK17"/>
      <w:r w:rsidR="00723781">
        <w:rPr>
          <w:lang w:eastAsia="zh-CN"/>
        </w:rPr>
        <w:t xml:space="preserve">UE determine the </w:t>
      </w:r>
      <w:r w:rsidR="00723781" w:rsidRPr="0078505A">
        <w:rPr>
          <w:szCs w:val="22"/>
        </w:rPr>
        <w:t>minimum value for Y</w:t>
      </w:r>
      <w:r w:rsidR="00734913">
        <w:rPr>
          <w:szCs w:val="22"/>
        </w:rPr>
        <w:t xml:space="preserve"> based on the priority and/or CBR value,</w:t>
      </w:r>
      <w:r w:rsidR="00723781">
        <w:rPr>
          <w:szCs w:val="22"/>
        </w:rPr>
        <w:t xml:space="preserve"> from a </w:t>
      </w:r>
      <w:r w:rsidR="00723781" w:rsidRPr="00723781">
        <w:rPr>
          <w:szCs w:val="22"/>
        </w:rPr>
        <w:t>range of values</w:t>
      </w:r>
      <w:r w:rsidR="00723781">
        <w:rPr>
          <w:szCs w:val="22"/>
        </w:rPr>
        <w:t xml:space="preserve"> </w:t>
      </w:r>
      <w:r w:rsidR="00723781" w:rsidRPr="00723781">
        <w:rPr>
          <w:szCs w:val="22"/>
        </w:rPr>
        <w:t>(pre-)configured</w:t>
      </w:r>
      <w:r w:rsidR="00723781">
        <w:rPr>
          <w:szCs w:val="22"/>
        </w:rPr>
        <w:t xml:space="preserve"> in </w:t>
      </w:r>
      <w:r w:rsidR="00734913">
        <w:rPr>
          <w:szCs w:val="22"/>
        </w:rPr>
        <w:t>a</w:t>
      </w:r>
      <w:r w:rsidR="00723781">
        <w:rPr>
          <w:szCs w:val="22"/>
        </w:rPr>
        <w:t xml:space="preserve"> resource pool</w:t>
      </w:r>
      <w:bookmarkEnd w:id="6"/>
      <w:bookmarkEnd w:id="7"/>
      <w:r w:rsidR="00734913">
        <w:rPr>
          <w:szCs w:val="22"/>
        </w:rPr>
        <w:t>.</w:t>
      </w:r>
    </w:p>
    <w:p w14:paraId="23F53FA9" w14:textId="348A5D9B" w:rsidR="0078505A" w:rsidRDefault="00755CA6" w:rsidP="0078505A">
      <w:pPr>
        <w:pStyle w:val="Proposal"/>
        <w:rPr>
          <w:rFonts w:ascii="Times New Roman" w:eastAsia="宋体" w:hAnsi="Times New Roman"/>
          <w:sz w:val="22"/>
          <w:szCs w:val="22"/>
        </w:rPr>
      </w:pPr>
      <w:bookmarkStart w:id="8" w:name="_Hlk68010552"/>
      <w:r>
        <w:rPr>
          <w:rFonts w:ascii="Times New Roman" w:eastAsia="宋体" w:hAnsi="Times New Roman"/>
          <w:sz w:val="22"/>
          <w:szCs w:val="22"/>
        </w:rPr>
        <w:t xml:space="preserve">When performing periodic-based partial sensing, </w:t>
      </w:r>
      <w:r w:rsidRPr="00755CA6">
        <w:rPr>
          <w:rFonts w:ascii="Times New Roman" w:eastAsia="宋体" w:hAnsi="Times New Roman"/>
          <w:sz w:val="22"/>
          <w:szCs w:val="22"/>
        </w:rPr>
        <w:t xml:space="preserve">UE </w:t>
      </w:r>
      <w:r>
        <w:rPr>
          <w:rFonts w:ascii="Times New Roman" w:eastAsia="宋体" w:hAnsi="Times New Roman"/>
          <w:sz w:val="22"/>
          <w:szCs w:val="22"/>
        </w:rPr>
        <w:t xml:space="preserve">should </w:t>
      </w:r>
      <w:r w:rsidRPr="00755CA6">
        <w:rPr>
          <w:rFonts w:ascii="Times New Roman" w:eastAsia="宋体" w:hAnsi="Times New Roman"/>
          <w:sz w:val="22"/>
          <w:szCs w:val="22"/>
        </w:rPr>
        <w:t xml:space="preserve">determine the minimum value </w:t>
      </w:r>
      <w:r w:rsidR="00E0335A">
        <w:rPr>
          <w:rFonts w:ascii="Times New Roman" w:eastAsia="宋体" w:hAnsi="Times New Roman"/>
          <w:sz w:val="22"/>
          <w:szCs w:val="22"/>
        </w:rPr>
        <w:t>of</w:t>
      </w:r>
      <w:r w:rsidRPr="00755CA6">
        <w:rPr>
          <w:rFonts w:ascii="Times New Roman" w:eastAsia="宋体" w:hAnsi="Times New Roman"/>
          <w:sz w:val="22"/>
          <w:szCs w:val="22"/>
        </w:rPr>
        <w:t xml:space="preserve"> </w:t>
      </w:r>
      <w:r w:rsidR="00E0335A">
        <w:rPr>
          <w:rFonts w:ascii="Times New Roman" w:eastAsia="宋体" w:hAnsi="Times New Roman"/>
          <w:sz w:val="22"/>
          <w:szCs w:val="22"/>
        </w:rPr>
        <w:t>“</w:t>
      </w:r>
      <w:r w:rsidRPr="00755CA6">
        <w:rPr>
          <w:rFonts w:ascii="Times New Roman" w:eastAsia="宋体" w:hAnsi="Times New Roman"/>
          <w:sz w:val="22"/>
          <w:szCs w:val="22"/>
        </w:rPr>
        <w:t>Y</w:t>
      </w:r>
      <w:r w:rsidR="00E0335A">
        <w:rPr>
          <w:rFonts w:ascii="Times New Roman" w:eastAsia="宋体" w:hAnsi="Times New Roman"/>
          <w:sz w:val="22"/>
          <w:szCs w:val="22"/>
        </w:rPr>
        <w:t>”</w:t>
      </w:r>
      <w:r w:rsidRPr="00755CA6">
        <w:rPr>
          <w:rFonts w:ascii="Times New Roman" w:eastAsia="宋体" w:hAnsi="Times New Roman"/>
          <w:sz w:val="22"/>
          <w:szCs w:val="22"/>
        </w:rPr>
        <w:t xml:space="preserve"> based on the priority and/or CBR value, from a range of values (pre-)configured in a resource pool</w:t>
      </w:r>
      <w:r w:rsidR="0078505A">
        <w:rPr>
          <w:rFonts w:ascii="Times New Roman" w:eastAsia="宋体" w:hAnsi="Times New Roman"/>
          <w:sz w:val="22"/>
          <w:szCs w:val="22"/>
        </w:rPr>
        <w:t>.</w:t>
      </w:r>
    </w:p>
    <w:bookmarkEnd w:id="8"/>
    <w:p w14:paraId="3B35CF83" w14:textId="77777777" w:rsidR="00BF191B" w:rsidRDefault="00BF191B" w:rsidP="00BF191B">
      <w:pPr>
        <w:pStyle w:val="Proposal"/>
        <w:numPr>
          <w:ilvl w:val="0"/>
          <w:numId w:val="0"/>
        </w:numPr>
        <w:rPr>
          <w:rFonts w:ascii="Times New Roman" w:eastAsia="宋体" w:hAnsi="Times New Roman"/>
          <w:sz w:val="22"/>
          <w:szCs w:val="22"/>
        </w:rPr>
      </w:pPr>
    </w:p>
    <w:p w14:paraId="521E63BA" w14:textId="5D011DDE" w:rsidR="004E5516" w:rsidRPr="004E5516" w:rsidRDefault="004E5516" w:rsidP="004E5516">
      <w:pPr>
        <w:pStyle w:val="3GPPText"/>
        <w:rPr>
          <w:lang w:eastAsia="zh-CN"/>
        </w:rPr>
      </w:pPr>
      <w:r w:rsidRPr="004E5516">
        <w:rPr>
          <w:lang w:eastAsia="zh-CN"/>
        </w:rPr>
        <w:t xml:space="preserve">Furthermore, </w:t>
      </w:r>
      <w:bookmarkStart w:id="9" w:name="OLE_LINK70"/>
      <w:bookmarkStart w:id="10" w:name="OLE_LINK71"/>
      <w:r w:rsidRPr="004E5516">
        <w:rPr>
          <w:lang w:eastAsia="zh-CN"/>
        </w:rPr>
        <w:t>when PSFCH is configured for the resource pool</w:t>
      </w:r>
      <w:bookmarkEnd w:id="9"/>
      <w:bookmarkEnd w:id="10"/>
      <w:r w:rsidRPr="004E5516">
        <w:rPr>
          <w:lang w:eastAsia="zh-CN"/>
        </w:rPr>
        <w:t xml:space="preserve">, a P-UE should </w:t>
      </w:r>
      <w:r>
        <w:rPr>
          <w:lang w:eastAsia="zh-CN"/>
        </w:rPr>
        <w:t xml:space="preserve">also </w:t>
      </w:r>
      <w:r w:rsidRPr="004E5516">
        <w:rPr>
          <w:lang w:eastAsia="zh-CN"/>
        </w:rPr>
        <w:t xml:space="preserve">ensure the HARQ RTT related minimum time gap between any two selected resources of a TB. This timing restriction may have some impacts on the candidate slots determined in the partial sensing procedure. As illustrated in </w:t>
      </w:r>
      <w:r w:rsidRPr="004E5516">
        <w:rPr>
          <w:lang w:eastAsia="zh-CN"/>
        </w:rPr>
        <w:fldChar w:fldCharType="begin"/>
      </w:r>
      <w:r w:rsidRPr="004E5516">
        <w:rPr>
          <w:lang w:eastAsia="zh-CN"/>
        </w:rPr>
        <w:instrText xml:space="preserve"> REF _Ref51835619 \h  \* MERGEFORMAT </w:instrText>
      </w:r>
      <w:r w:rsidRPr="004E5516">
        <w:rPr>
          <w:lang w:eastAsia="zh-CN"/>
        </w:rPr>
      </w:r>
      <w:r w:rsidRPr="004E5516">
        <w:rPr>
          <w:lang w:eastAsia="zh-CN"/>
        </w:rPr>
        <w:fldChar w:fldCharType="separate"/>
      </w:r>
      <w:r w:rsidR="00F00C6E">
        <w:rPr>
          <w:lang w:eastAsia="zh-CN"/>
        </w:rPr>
        <w:t>Figure 1</w:t>
      </w:r>
      <w:r w:rsidRPr="004E5516">
        <w:rPr>
          <w:lang w:eastAsia="zh-CN"/>
        </w:rPr>
        <w:fldChar w:fldCharType="end"/>
      </w:r>
      <w:r w:rsidRPr="004E5516">
        <w:rPr>
          <w:lang w:eastAsia="zh-CN"/>
        </w:rPr>
        <w:t xml:space="preserve">, the P-UE selects 9 consecutive slots as its candidate slots. Since a HARQ RTT minimum time gap needs to be guaranteed for HARQ-ACK feedback, some slots (the slots colored as yellow) are not usable. In this case, the actual number of candidate slots is reduced to nearly half in comparison with the original determined number. This results in the number of candidate resources to be limited to a half, accordingly, after the step-1 in the resource selection procedure. As a result, the reliability performance may be degraded due to the limited number of candidate resources. A simple solution to address this issue is to determine a set of candidate slots for each transmission opportunity, with a minimum time gap preserved between any two sets of candidate slots. Note that, the minimum time gap is larger than or equal to the HARQ RTT minimum time gap. </w:t>
      </w:r>
    </w:p>
    <w:p w14:paraId="72E4B67A" w14:textId="77777777" w:rsidR="004E5516" w:rsidRDefault="004E5516" w:rsidP="004E5516">
      <w:pPr>
        <w:pStyle w:val="af9"/>
        <w:spacing w:afterLines="50"/>
        <w:jc w:val="center"/>
        <w:rPr>
          <w:rFonts w:eastAsia="宋体"/>
          <w:sz w:val="22"/>
          <w:szCs w:val="22"/>
          <w:lang w:eastAsia="zh-CN"/>
        </w:rPr>
      </w:pPr>
      <w:r>
        <w:rPr>
          <w:rFonts w:eastAsia="宋体"/>
          <w:noProof/>
          <w:sz w:val="22"/>
          <w:szCs w:val="22"/>
          <w:lang w:eastAsia="zh-CN"/>
        </w:rPr>
        <w:lastRenderedPageBreak/>
        <w:drawing>
          <wp:inline distT="0" distB="0" distL="0" distR="0" wp14:anchorId="1C29F5F3" wp14:editId="10CD225A">
            <wp:extent cx="4707970" cy="2129257"/>
            <wp:effectExtent l="0" t="0" r="0" b="0"/>
            <wp:docPr id="5" name="図 5" descr="グラフィカル ユーザー インターフェイス&#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34215" cy="2141127"/>
                    </a:xfrm>
                    <a:prstGeom prst="rect">
                      <a:avLst/>
                    </a:prstGeom>
                  </pic:spPr>
                </pic:pic>
              </a:graphicData>
            </a:graphic>
          </wp:inline>
        </w:drawing>
      </w:r>
    </w:p>
    <w:p w14:paraId="4B395357" w14:textId="2E1CED2A" w:rsidR="004E5516" w:rsidRDefault="004E5516" w:rsidP="004E5516">
      <w:pPr>
        <w:pStyle w:val="a4"/>
        <w:jc w:val="center"/>
      </w:pPr>
      <w:bookmarkStart w:id="11" w:name="_Ref51835619"/>
      <w:r>
        <w:t xml:space="preserve">Figure </w:t>
      </w:r>
      <w:r>
        <w:fldChar w:fldCharType="begin"/>
      </w:r>
      <w:r>
        <w:instrText xml:space="preserve"> SEQ Figure \* ARABIC </w:instrText>
      </w:r>
      <w:r>
        <w:fldChar w:fldCharType="separate"/>
      </w:r>
      <w:r w:rsidR="00F00C6E">
        <w:rPr>
          <w:noProof/>
        </w:rPr>
        <w:t>1</w:t>
      </w:r>
      <w:r>
        <w:fldChar w:fldCharType="end"/>
      </w:r>
      <w:bookmarkEnd w:id="11"/>
      <w:r>
        <w:t>: An example of a reduction in candidate slots due to HARQ RTT relate timing restriction</w:t>
      </w:r>
      <w:r w:rsidR="00320966">
        <w:t>.</w:t>
      </w:r>
    </w:p>
    <w:p w14:paraId="2C6096AA" w14:textId="77777777" w:rsidR="00320966" w:rsidRPr="00320966" w:rsidRDefault="00320966" w:rsidP="00320966"/>
    <w:p w14:paraId="713F1588" w14:textId="66C945B8" w:rsidR="004E5516" w:rsidRDefault="00E0335A" w:rsidP="004E5516">
      <w:pPr>
        <w:pStyle w:val="Proposal"/>
        <w:rPr>
          <w:rFonts w:ascii="Times New Roman" w:hAnsi="Times New Roman"/>
          <w:sz w:val="22"/>
          <w:szCs w:val="22"/>
        </w:rPr>
      </w:pPr>
      <w:bookmarkStart w:id="12" w:name="_Ref52527523"/>
      <w:r>
        <w:rPr>
          <w:rFonts w:ascii="Times New Roman" w:hAnsi="Times New Roman"/>
          <w:sz w:val="22"/>
          <w:szCs w:val="22"/>
        </w:rPr>
        <w:t>W</w:t>
      </w:r>
      <w:r w:rsidRPr="00E0335A">
        <w:rPr>
          <w:rFonts w:ascii="Times New Roman" w:hAnsi="Times New Roman"/>
          <w:sz w:val="22"/>
          <w:szCs w:val="22"/>
        </w:rPr>
        <w:t>hen PSFCH is configured for the resource pool</w:t>
      </w:r>
      <w:r w:rsidR="004E5516" w:rsidRPr="00C543A8">
        <w:rPr>
          <w:rFonts w:ascii="Times New Roman" w:hAnsi="Times New Roman"/>
          <w:sz w:val="22"/>
          <w:szCs w:val="22"/>
        </w:rPr>
        <w:t xml:space="preserve">, </w:t>
      </w:r>
      <w:r w:rsidR="004E5516">
        <w:rPr>
          <w:rFonts w:ascii="Times New Roman" w:hAnsi="Times New Roman"/>
          <w:sz w:val="22"/>
          <w:szCs w:val="22"/>
        </w:rPr>
        <w:t xml:space="preserve">the impact of </w:t>
      </w:r>
      <w:r w:rsidR="004E5516" w:rsidRPr="00C543A8">
        <w:rPr>
          <w:rFonts w:ascii="Times New Roman" w:hAnsi="Times New Roman"/>
          <w:sz w:val="22"/>
          <w:szCs w:val="22"/>
        </w:rPr>
        <w:t xml:space="preserve">the HARQ RTT related timing restriction should </w:t>
      </w:r>
      <w:r w:rsidR="004E5516">
        <w:rPr>
          <w:rFonts w:ascii="Times New Roman" w:hAnsi="Times New Roman"/>
          <w:sz w:val="22"/>
          <w:szCs w:val="22"/>
        </w:rPr>
        <w:t xml:space="preserve">also </w:t>
      </w:r>
      <w:r w:rsidR="004E5516" w:rsidRPr="00C543A8">
        <w:rPr>
          <w:rFonts w:ascii="Times New Roman" w:hAnsi="Times New Roman"/>
          <w:sz w:val="22"/>
          <w:szCs w:val="22"/>
        </w:rPr>
        <w:t xml:space="preserve">be considered when </w:t>
      </w:r>
      <w:r>
        <w:rPr>
          <w:rFonts w:ascii="Times New Roman" w:hAnsi="Times New Roman"/>
          <w:sz w:val="22"/>
          <w:szCs w:val="22"/>
        </w:rPr>
        <w:t>UE</w:t>
      </w:r>
      <w:r w:rsidR="004E5516">
        <w:rPr>
          <w:rFonts w:ascii="Times New Roman" w:hAnsi="Times New Roman"/>
          <w:sz w:val="22"/>
          <w:szCs w:val="22"/>
        </w:rPr>
        <w:t xml:space="preserve"> </w:t>
      </w:r>
      <w:r w:rsidR="004E5516" w:rsidRPr="00C543A8">
        <w:rPr>
          <w:rFonts w:ascii="Times New Roman" w:hAnsi="Times New Roman"/>
          <w:sz w:val="22"/>
          <w:szCs w:val="22"/>
        </w:rPr>
        <w:t>determin</w:t>
      </w:r>
      <w:r w:rsidR="004E5516">
        <w:rPr>
          <w:rFonts w:ascii="Times New Roman" w:hAnsi="Times New Roman"/>
          <w:sz w:val="22"/>
          <w:szCs w:val="22"/>
        </w:rPr>
        <w:t>es</w:t>
      </w:r>
      <w:r w:rsidR="004E5516" w:rsidRPr="00C543A8">
        <w:rPr>
          <w:rFonts w:ascii="Times New Roman" w:hAnsi="Times New Roman"/>
          <w:sz w:val="22"/>
          <w:szCs w:val="22"/>
        </w:rPr>
        <w:t xml:space="preserve"> the </w:t>
      </w:r>
      <w:r>
        <w:rPr>
          <w:rFonts w:ascii="Times New Roman" w:hAnsi="Times New Roman"/>
          <w:sz w:val="22"/>
          <w:szCs w:val="22"/>
        </w:rPr>
        <w:t xml:space="preserve">“Y” </w:t>
      </w:r>
      <w:r w:rsidR="004E5516" w:rsidRPr="00C543A8">
        <w:rPr>
          <w:rFonts w:ascii="Times New Roman" w:hAnsi="Times New Roman"/>
          <w:sz w:val="22"/>
          <w:szCs w:val="22"/>
        </w:rPr>
        <w:t>candidate slots.</w:t>
      </w:r>
      <w:bookmarkEnd w:id="12"/>
    </w:p>
    <w:p w14:paraId="0A9A676E" w14:textId="77777777" w:rsidR="00D07C01" w:rsidRPr="005A3B7D" w:rsidRDefault="00D07C01" w:rsidP="005A3B7D">
      <w:pPr>
        <w:spacing w:before="120"/>
        <w:jc w:val="both"/>
        <w:rPr>
          <w:sz w:val="22"/>
          <w:lang w:eastAsia="zh-CN"/>
        </w:rPr>
      </w:pPr>
    </w:p>
    <w:p w14:paraId="7155E889" w14:textId="2F2990E3" w:rsidR="00B01259" w:rsidRPr="00B01259" w:rsidRDefault="00D73F3D" w:rsidP="00B01259">
      <w:pPr>
        <w:keepNext/>
        <w:keepLines/>
        <w:numPr>
          <w:ilvl w:val="1"/>
          <w:numId w:val="1"/>
        </w:numPr>
        <w:tabs>
          <w:tab w:val="clear" w:pos="576"/>
          <w:tab w:val="left" w:pos="567"/>
          <w:tab w:val="num" w:pos="1143"/>
          <w:tab w:val="num" w:pos="3978"/>
        </w:tabs>
        <w:spacing w:before="120"/>
        <w:ind w:left="567" w:hanging="567"/>
        <w:outlineLvl w:val="1"/>
        <w:rPr>
          <w:rFonts w:ascii="Arial" w:eastAsia="MS Mincho" w:hAnsi="Arial"/>
          <w:sz w:val="32"/>
          <w:lang w:eastAsia="ja-JP"/>
        </w:rPr>
      </w:pPr>
      <w:bookmarkStart w:id="13" w:name="OLE_LINK42"/>
      <w:r w:rsidRPr="00F35741">
        <w:rPr>
          <w:rFonts w:ascii="Arial" w:eastAsiaTheme="minorEastAsia" w:hAnsi="Arial"/>
          <w:sz w:val="32"/>
          <w:lang w:eastAsia="zh-CN"/>
        </w:rPr>
        <w:t>Remaining details on</w:t>
      </w:r>
      <w:r>
        <w:rPr>
          <w:rFonts w:ascii="Arial" w:eastAsiaTheme="minorEastAsia" w:hAnsi="Arial" w:hint="eastAsia"/>
          <w:sz w:val="32"/>
          <w:lang w:eastAsia="zh-CN"/>
        </w:rPr>
        <w:t xml:space="preserve"> </w:t>
      </w:r>
      <w:r>
        <w:rPr>
          <w:rFonts w:ascii="Arial" w:eastAsiaTheme="minorEastAsia" w:hAnsi="Arial"/>
          <w:sz w:val="32"/>
          <w:lang w:eastAsia="zh-CN"/>
        </w:rPr>
        <w:t>r</w:t>
      </w:r>
      <w:r w:rsidR="001E6899">
        <w:rPr>
          <w:rFonts w:ascii="Arial" w:eastAsiaTheme="minorEastAsia" w:hAnsi="Arial"/>
          <w:sz w:val="32"/>
          <w:lang w:eastAsia="zh-CN"/>
        </w:rPr>
        <w:t>esource selection</w:t>
      </w:r>
    </w:p>
    <w:p w14:paraId="506BFEB5" w14:textId="173F1473" w:rsidR="005A6521" w:rsidRDefault="005A6521" w:rsidP="005A6521">
      <w:pPr>
        <w:pStyle w:val="3GPPText"/>
      </w:pPr>
      <w:r>
        <w:t xml:space="preserve">In the RAN1#107b meeting, </w:t>
      </w:r>
      <w:r w:rsidR="00CA7B46">
        <w:rPr>
          <w:rFonts w:hint="eastAsia"/>
          <w:lang w:eastAsia="zh-CN"/>
        </w:rPr>
        <w:t>the</w:t>
      </w:r>
      <w:r w:rsidR="00CA7B46">
        <w:rPr>
          <w:lang w:eastAsia="zh-CN"/>
        </w:rPr>
        <w:t xml:space="preserve"> </w:t>
      </w:r>
      <w:r w:rsidR="00CA7B46">
        <w:rPr>
          <w:rFonts w:hint="eastAsia"/>
          <w:lang w:eastAsia="zh-CN"/>
        </w:rPr>
        <w:t>fo</w:t>
      </w:r>
      <w:r w:rsidR="00CA7B46">
        <w:rPr>
          <w:lang w:eastAsia="zh-CN"/>
        </w:rPr>
        <w:t xml:space="preserve">llowing proposal has </w:t>
      </w:r>
      <w:r>
        <w:rPr>
          <w:lang w:eastAsia="zh-CN"/>
        </w:rPr>
        <w:t xml:space="preserve">been discussed </w:t>
      </w:r>
      <w:r w:rsidR="005C1A98">
        <w:rPr>
          <w:lang w:eastAsia="zh-CN"/>
        </w:rPr>
        <w:t>but not agreed</w:t>
      </w:r>
      <w:r w:rsidR="00BA31E1">
        <w:rPr>
          <w:lang w:eastAsia="zh-CN"/>
        </w:rPr>
        <w:t xml:space="preserve"> </w:t>
      </w:r>
      <w:r w:rsidR="008B04B8">
        <w:rPr>
          <w:lang w:eastAsia="zh-CN"/>
        </w:rPr>
        <w:fldChar w:fldCharType="begin"/>
      </w:r>
      <w:r w:rsidR="008B04B8">
        <w:rPr>
          <w:lang w:eastAsia="zh-CN"/>
        </w:rPr>
        <w:instrText xml:space="preserve"> REF _Ref95477855 \r \h </w:instrText>
      </w:r>
      <w:r w:rsidR="008B04B8">
        <w:rPr>
          <w:lang w:eastAsia="zh-CN"/>
        </w:rPr>
      </w:r>
      <w:r w:rsidR="008B04B8">
        <w:rPr>
          <w:lang w:eastAsia="zh-CN"/>
        </w:rPr>
        <w:fldChar w:fldCharType="separate"/>
      </w:r>
      <w:r w:rsidR="008B04B8">
        <w:rPr>
          <w:lang w:eastAsia="zh-CN"/>
        </w:rPr>
        <w:t>[1]</w:t>
      </w:r>
      <w:r w:rsidR="008B04B8">
        <w:rPr>
          <w:lang w:eastAsia="zh-CN"/>
        </w:rPr>
        <w:fldChar w:fldCharType="end"/>
      </w:r>
      <w:r>
        <w:rPr>
          <w:lang w:eastAsia="zh-CN"/>
        </w:rPr>
        <w:t xml:space="preserve">. </w:t>
      </w:r>
    </w:p>
    <w:tbl>
      <w:tblPr>
        <w:tblStyle w:val="af0"/>
        <w:tblW w:w="0" w:type="auto"/>
        <w:tblLook w:val="04A0" w:firstRow="1" w:lastRow="0" w:firstColumn="1" w:lastColumn="0" w:noHBand="0" w:noVBand="1"/>
      </w:tblPr>
      <w:tblGrid>
        <w:gridCol w:w="9962"/>
      </w:tblGrid>
      <w:tr w:rsidR="005A6521" w:rsidRPr="00E116E4" w14:paraId="5B44068B" w14:textId="77777777" w:rsidTr="004A3B7D">
        <w:tc>
          <w:tcPr>
            <w:tcW w:w="9962" w:type="dxa"/>
          </w:tcPr>
          <w:p w14:paraId="5156D270" w14:textId="77777777" w:rsidR="00E116E4" w:rsidRPr="00F35741" w:rsidRDefault="00E116E4" w:rsidP="00E116E4">
            <w:pPr>
              <w:jc w:val="both"/>
              <w:rPr>
                <w:b/>
                <w:bCs/>
                <w:color w:val="000000" w:themeColor="text1"/>
                <w:sz w:val="22"/>
              </w:rPr>
            </w:pPr>
            <w:r w:rsidRPr="00F35741">
              <w:rPr>
                <w:b/>
                <w:bCs/>
                <w:color w:val="000000" w:themeColor="text1"/>
                <w:sz w:val="22"/>
              </w:rPr>
              <w:t>Proposal 11:</w:t>
            </w:r>
          </w:p>
          <w:p w14:paraId="0AD3E3EA" w14:textId="77777777" w:rsidR="00E116E4" w:rsidRPr="00E116E4" w:rsidRDefault="00E116E4" w:rsidP="00E116E4">
            <w:pPr>
              <w:jc w:val="both"/>
              <w:rPr>
                <w:color w:val="000000" w:themeColor="text1"/>
                <w:sz w:val="22"/>
                <w:szCs w:val="22"/>
              </w:rPr>
            </w:pPr>
            <w:r w:rsidRPr="00E116E4">
              <w:rPr>
                <w:color w:val="000000" w:themeColor="text1"/>
                <w:sz w:val="22"/>
                <w:szCs w:val="22"/>
              </w:rPr>
              <w:t>In Step 6 c) of TS38.214 Section 8.1.4, adopt the following changes:</w:t>
            </w:r>
          </w:p>
          <w:p w14:paraId="7DDB3795" w14:textId="77777777" w:rsidR="00E116E4" w:rsidRPr="00E116E4" w:rsidRDefault="00FB2E4D" w:rsidP="00E116E4">
            <w:pPr>
              <w:pStyle w:val="a6"/>
              <w:numPr>
                <w:ilvl w:val="0"/>
                <w:numId w:val="8"/>
              </w:numPr>
              <w:ind w:left="851" w:hanging="425"/>
              <w:rPr>
                <w:rFonts w:ascii="Times New Roman" w:hAnsi="Times New Roman"/>
                <w:color w:val="000000" w:themeColor="text1"/>
              </w:rPr>
            </w:pPr>
            <m:oMath>
              <m:sSubSup>
                <m:sSubSupPr>
                  <m:ctrlPr>
                    <w:rPr>
                      <w:rFonts w:ascii="Cambria Math" w:hAnsi="Cambria Math"/>
                      <w:i/>
                      <w:iCs/>
                      <w:color w:val="000000" w:themeColor="text1"/>
                    </w:rPr>
                  </m:ctrlPr>
                </m:sSubSupPr>
                <m:e>
                  <m:r>
                    <w:rPr>
                      <w:rFonts w:ascii="Cambria Math" w:hAnsi="Cambria Math"/>
                      <w:color w:val="000000" w:themeColor="text1"/>
                    </w:rPr>
                    <m:t>t'</m:t>
                  </m:r>
                </m:e>
                <m:sub>
                  <m:sSup>
                    <m:sSupPr>
                      <m:ctrlPr>
                        <w:rPr>
                          <w:rFonts w:ascii="Cambria Math" w:hAnsi="Cambria Math"/>
                          <w:i/>
                          <w:iCs/>
                          <w:color w:val="000000" w:themeColor="text1"/>
                        </w:rPr>
                      </m:ctrlPr>
                    </m:sSupPr>
                    <m:e>
                      <m:r>
                        <w:rPr>
                          <w:rFonts w:ascii="Cambria Math" w:hAnsi="Cambria Math"/>
                          <w:color w:val="000000" w:themeColor="text1"/>
                        </w:rPr>
                        <m:t>n</m:t>
                      </m:r>
                    </m:e>
                    <m:sup>
                      <m:r>
                        <w:rPr>
                          <w:rFonts w:ascii="Cambria Math" w:hAnsi="Cambria Math"/>
                          <w:color w:val="000000" w:themeColor="text1"/>
                        </w:rPr>
                        <m:t>'</m:t>
                      </m:r>
                    </m:sup>
                  </m:sSup>
                </m:sub>
                <m:sup>
                  <m:r>
                    <w:rPr>
                      <w:rFonts w:ascii="Cambria Math" w:hAnsi="Cambria Math"/>
                      <w:color w:val="000000" w:themeColor="text1"/>
                    </w:rPr>
                    <m:t>SL</m:t>
                  </m:r>
                </m:sup>
              </m:sSubSup>
              <m:r>
                <w:rPr>
                  <w:rFonts w:ascii="Cambria Math" w:hAnsi="Cambria Math"/>
                  <w:color w:val="000000" w:themeColor="text1"/>
                </w:rPr>
                <m:t>=</m:t>
              </m:r>
              <m:sSubSup>
                <m:sSubSupPr>
                  <m:ctrlPr>
                    <w:rPr>
                      <w:rFonts w:ascii="Cambria Math" w:hAnsi="Cambria Math"/>
                      <w:i/>
                      <w:iCs/>
                      <w:color w:val="000000"/>
                      <w:lang w:eastAsia="en-GB"/>
                    </w:rPr>
                  </m:ctrlPr>
                </m:sSubSupPr>
                <m:e>
                  <m:sSubSup>
                    <m:sSubSupPr>
                      <m:ctrlPr>
                        <w:rPr>
                          <w:rFonts w:ascii="Cambria Math" w:hAnsi="Cambria Math"/>
                          <w:i/>
                          <w:iCs/>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w:rPr>
                  <w:rFonts w:ascii="Cambria Math" w:hAnsi="Cambria Math"/>
                  <w:color w:val="000000"/>
                  <w:lang w:eastAsia="en-GB"/>
                </w:rPr>
                <m:t>+</m:t>
              </m:r>
              <m:sSubSup>
                <m:sSubSupPr>
                  <m:ctrlPr>
                    <w:rPr>
                      <w:rFonts w:ascii="Cambria Math" w:hAnsi="Cambria Math"/>
                      <w:i/>
                      <w:iCs/>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r>
                <w:rPr>
                  <w:rFonts w:ascii="Cambria Math" w:hAnsi="Cambria Math"/>
                  <w:color w:val="000000"/>
                  <w:lang w:eastAsia="en-GB"/>
                </w:rPr>
                <m:t>)</m:t>
              </m:r>
            </m:oMath>
            <w:r w:rsidR="00E116E4" w:rsidRPr="00E116E4">
              <w:rPr>
                <w:rFonts w:ascii="Times New Roman" w:hAnsi="Times New Roman"/>
                <w:color w:val="000000"/>
                <w:lang w:eastAsia="en-GB"/>
              </w:rPr>
              <w:t xml:space="preserve"> </w:t>
            </w:r>
            <w:r w:rsidR="00E116E4" w:rsidRPr="00E116E4">
              <w:rPr>
                <w:rFonts w:ascii="Times New Roman" w:eastAsiaTheme="minorEastAsia" w:hAnsi="Times New Roman"/>
                <w:color w:val="000000"/>
                <w:lang w:eastAsia="zh-CN"/>
              </w:rPr>
              <w:t xml:space="preserve">if slot </w:t>
            </w:r>
            <m:oMath>
              <m:sSubSup>
                <m:sSubSupPr>
                  <m:ctrlPr>
                    <w:rPr>
                      <w:rFonts w:ascii="Cambria Math" w:hAnsi="Cambria Math"/>
                      <w:i/>
                      <w:iCs/>
                      <w:color w:val="000000"/>
                      <w:lang w:eastAsia="en-GB"/>
                    </w:rPr>
                  </m:ctrlPr>
                </m:sSubSupPr>
                <m:e>
                  <m:sSubSup>
                    <m:sSubSupPr>
                      <m:ctrlPr>
                        <w:rPr>
                          <w:rFonts w:ascii="Cambria Math" w:hAnsi="Cambria Math"/>
                          <w:i/>
                          <w:iCs/>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w:rPr>
                  <w:rFonts w:ascii="Cambria Math" w:hAnsi="Cambria Math"/>
                  <w:color w:val="000000"/>
                  <w:lang w:eastAsia="en-GB"/>
                </w:rPr>
                <m:t>+</m:t>
              </m:r>
              <m:sSubSup>
                <m:sSubSupPr>
                  <m:ctrlPr>
                    <w:rPr>
                      <w:rFonts w:ascii="Cambria Math" w:hAnsi="Cambria Math"/>
                      <w:i/>
                      <w:iCs/>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r>
                <w:rPr>
                  <w:rFonts w:ascii="Cambria Math" w:hAnsi="Cambria Math"/>
                  <w:color w:val="000000"/>
                  <w:lang w:eastAsia="en-GB"/>
                </w:rPr>
                <m:t>)</m:t>
              </m:r>
            </m:oMath>
            <w:r w:rsidR="00E116E4" w:rsidRPr="00E116E4">
              <w:rPr>
                <w:rFonts w:ascii="Times New Roman" w:eastAsiaTheme="minorEastAsia" w:hAnsi="Times New Roman"/>
                <w:color w:val="000000"/>
                <w:lang w:eastAsia="zh-CN"/>
              </w:rPr>
              <w:t xml:space="preserve"> belongs to the set </w:t>
            </w:r>
            <m:oMath>
              <m:d>
                <m:dPr>
                  <m:ctrlPr>
                    <w:rPr>
                      <w:rFonts w:ascii="Cambria Math" w:hAnsi="Cambria Math"/>
                      <w:i/>
                      <w:iCs/>
                      <w:lang w:eastAsia="en-GB"/>
                    </w:rPr>
                  </m:ctrlPr>
                </m:dPr>
                <m:e>
                  <m:sSubSup>
                    <m:sSubSupPr>
                      <m:ctrlPr>
                        <w:rPr>
                          <w:rFonts w:ascii="Cambria Math" w:eastAsia="Malgun Gothic" w:hAnsi="Cambria Math"/>
                          <w:i/>
                          <w:iCs/>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iCs/>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iCs/>
                        </w:rPr>
                      </m:ctrlPr>
                    </m:sSubSupPr>
                    <m:e>
                      <m:r>
                        <w:rPr>
                          <w:rFonts w:ascii="Cambria Math" w:eastAsia="Malgun Gothic" w:hAnsi="Cambria Math"/>
                        </w:rPr>
                        <m:t>t'</m:t>
                      </m:r>
                    </m:e>
                    <m:sub>
                      <m:sSub>
                        <m:sSubPr>
                          <m:ctrlPr>
                            <w:rPr>
                              <w:rFonts w:ascii="Cambria Math" w:hAnsi="Cambria Math"/>
                              <w:i/>
                              <w:iCs/>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00E116E4" w:rsidRPr="00E116E4">
              <w:rPr>
                <w:rFonts w:ascii="Times New Roman" w:eastAsiaTheme="minorEastAsia" w:hAnsi="Times New Roman"/>
                <w:lang w:eastAsia="zh-CN"/>
              </w:rPr>
              <w:t xml:space="preserve">, otherwise, slot </w:t>
            </w:r>
            <m:oMath>
              <m:sSubSup>
                <m:sSubSupPr>
                  <m:ctrlPr>
                    <w:rPr>
                      <w:rFonts w:ascii="Cambria Math" w:hAnsi="Cambria Math"/>
                      <w:i/>
                      <w:iCs/>
                      <w:color w:val="000000" w:themeColor="text1"/>
                    </w:rPr>
                  </m:ctrlPr>
                </m:sSubSupPr>
                <m:e>
                  <m:r>
                    <w:rPr>
                      <w:rFonts w:ascii="Cambria Math" w:hAnsi="Cambria Math"/>
                      <w:color w:val="000000" w:themeColor="text1"/>
                    </w:rPr>
                    <m:t>t'</m:t>
                  </m:r>
                </m:e>
                <m:sub>
                  <m:sSup>
                    <m:sSupPr>
                      <m:ctrlPr>
                        <w:rPr>
                          <w:rFonts w:ascii="Cambria Math" w:hAnsi="Cambria Math"/>
                          <w:i/>
                          <w:iCs/>
                          <w:color w:val="000000" w:themeColor="text1"/>
                        </w:rPr>
                      </m:ctrlPr>
                    </m:sSupPr>
                    <m:e>
                      <m:r>
                        <w:rPr>
                          <w:rFonts w:ascii="Cambria Math" w:hAnsi="Cambria Math"/>
                          <w:color w:val="000000" w:themeColor="text1"/>
                        </w:rPr>
                        <m:t>n</m:t>
                      </m:r>
                    </m:e>
                    <m:sup>
                      <m:r>
                        <w:rPr>
                          <w:rFonts w:ascii="Cambria Math" w:hAnsi="Cambria Math"/>
                          <w:color w:val="000000" w:themeColor="text1"/>
                        </w:rPr>
                        <m:t>'</m:t>
                      </m:r>
                    </m:sup>
                  </m:sSup>
                </m:sub>
                <m:sup>
                  <m:r>
                    <w:rPr>
                      <w:rFonts w:ascii="Cambria Math" w:hAnsi="Cambria Math"/>
                      <w:color w:val="000000" w:themeColor="text1"/>
                    </w:rPr>
                    <m:t>SL</m:t>
                  </m:r>
                </m:sup>
              </m:sSubSup>
            </m:oMath>
            <w:r w:rsidR="00E116E4" w:rsidRPr="00E116E4">
              <w:rPr>
                <w:rFonts w:ascii="Times New Roman" w:eastAsiaTheme="minorEastAsia" w:hAnsi="Times New Roman"/>
                <w:lang w:eastAsia="zh-CN"/>
              </w:rPr>
              <w:t xml:space="preserve">’ is the first slot after slot </w:t>
            </w:r>
            <m:oMath>
              <m:sSubSup>
                <m:sSubSupPr>
                  <m:ctrlPr>
                    <w:rPr>
                      <w:rFonts w:ascii="Cambria Math" w:hAnsi="Cambria Math"/>
                      <w:i/>
                      <w:iCs/>
                      <w:color w:val="000000"/>
                      <w:lang w:eastAsia="en-GB"/>
                    </w:rPr>
                  </m:ctrlPr>
                </m:sSubSupPr>
                <m:e>
                  <m:sSubSup>
                    <m:sSubSupPr>
                      <m:ctrlPr>
                        <w:rPr>
                          <w:rFonts w:ascii="Cambria Math" w:hAnsi="Cambria Math"/>
                          <w:i/>
                          <w:iCs/>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w:rPr>
                  <w:rFonts w:ascii="Cambria Math" w:hAnsi="Cambria Math"/>
                  <w:color w:val="000000"/>
                  <w:lang w:eastAsia="en-GB"/>
                </w:rPr>
                <m:t>+</m:t>
              </m:r>
              <m:sSubSup>
                <m:sSubSupPr>
                  <m:ctrlPr>
                    <w:rPr>
                      <w:rFonts w:ascii="Cambria Math" w:hAnsi="Cambria Math"/>
                      <w:i/>
                      <w:iCs/>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r>
                <w:rPr>
                  <w:rFonts w:ascii="Cambria Math" w:hAnsi="Cambria Math"/>
                  <w:color w:val="000000"/>
                  <w:lang w:eastAsia="en-GB"/>
                </w:rPr>
                <m:t>)</m:t>
              </m:r>
            </m:oMath>
            <w:r w:rsidR="00E116E4" w:rsidRPr="00E116E4">
              <w:rPr>
                <w:rFonts w:ascii="Times New Roman" w:eastAsiaTheme="minorEastAsia" w:hAnsi="Times New Roman"/>
                <w:color w:val="000000"/>
                <w:lang w:eastAsia="zh-CN"/>
              </w:rPr>
              <w:t xml:space="preserve"> belonging to the set </w:t>
            </w:r>
            <m:oMath>
              <m:d>
                <m:dPr>
                  <m:ctrlPr>
                    <w:rPr>
                      <w:rFonts w:ascii="Cambria Math" w:hAnsi="Cambria Math"/>
                      <w:i/>
                      <w:iCs/>
                      <w:lang w:eastAsia="en-GB"/>
                    </w:rPr>
                  </m:ctrlPr>
                </m:dPr>
                <m:e>
                  <m:sSubSup>
                    <m:sSubSupPr>
                      <m:ctrlPr>
                        <w:rPr>
                          <w:rFonts w:ascii="Cambria Math" w:eastAsia="Malgun Gothic" w:hAnsi="Cambria Math"/>
                          <w:i/>
                          <w:iCs/>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iCs/>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iCs/>
                        </w:rPr>
                      </m:ctrlPr>
                    </m:sSubSupPr>
                    <m:e>
                      <m:r>
                        <w:rPr>
                          <w:rFonts w:ascii="Cambria Math" w:eastAsia="Malgun Gothic" w:hAnsi="Cambria Math"/>
                        </w:rPr>
                        <m:t>t'</m:t>
                      </m:r>
                    </m:e>
                    <m:sub>
                      <m:sSub>
                        <m:sSubPr>
                          <m:ctrlPr>
                            <w:rPr>
                              <w:rFonts w:ascii="Cambria Math" w:hAnsi="Cambria Math"/>
                              <w:i/>
                              <w:iCs/>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00E116E4" w:rsidRPr="00E116E4">
              <w:rPr>
                <w:rFonts w:ascii="Times New Roman" w:eastAsiaTheme="minorEastAsia" w:hAnsi="Times New Roman"/>
                <w:lang w:eastAsia="zh-CN"/>
              </w:rPr>
              <w:t>.</w:t>
            </w:r>
          </w:p>
          <w:p w14:paraId="5DF05C71" w14:textId="77777777" w:rsidR="00E116E4" w:rsidRPr="00E116E4" w:rsidRDefault="00E116E4" w:rsidP="00E116E4">
            <w:pPr>
              <w:pStyle w:val="a6"/>
              <w:numPr>
                <w:ilvl w:val="0"/>
                <w:numId w:val="8"/>
              </w:numPr>
              <w:ind w:left="851" w:hanging="425"/>
              <w:rPr>
                <w:rFonts w:ascii="Times New Roman" w:hAnsi="Times New Roman"/>
                <w:color w:val="000000" w:themeColor="text1"/>
              </w:rPr>
            </w:pPr>
            <w:r w:rsidRPr="00E116E4">
              <w:rPr>
                <w:rFonts w:ascii="Times New Roman" w:hAnsi="Times New Roman"/>
                <w:color w:val="000000" w:themeColor="text1"/>
              </w:rPr>
              <w:t>Down-select between:</w:t>
            </w:r>
          </w:p>
          <w:p w14:paraId="69174B11" w14:textId="77777777" w:rsidR="00E116E4" w:rsidRPr="00E116E4" w:rsidRDefault="00E116E4" w:rsidP="00E116E4">
            <w:pPr>
              <w:pStyle w:val="a6"/>
              <w:numPr>
                <w:ilvl w:val="1"/>
                <w:numId w:val="8"/>
              </w:numPr>
              <w:autoSpaceDE w:val="0"/>
              <w:autoSpaceDN w:val="0"/>
              <w:jc w:val="both"/>
              <w:rPr>
                <w:rFonts w:ascii="Times New Roman" w:hAnsi="Times New Roman"/>
                <w:color w:val="000000" w:themeColor="text1"/>
              </w:rPr>
            </w:pPr>
            <w:r w:rsidRPr="00E116E4">
              <w:rPr>
                <w:rFonts w:ascii="Times New Roman" w:hAnsi="Times New Roman"/>
                <w:lang w:eastAsia="zh-CN"/>
              </w:rPr>
              <w:t xml:space="preserve">Alt. 1: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scal</m:t>
                  </m:r>
                </m:sub>
              </m:sSub>
              <m:r>
                <m:rPr>
                  <m:sty m:val="p"/>
                </m:rPr>
                <w:rPr>
                  <w:rFonts w:ascii="Cambria Math" w:hAnsi="Cambria Math"/>
                  <w:lang w:eastAsia="zh-CN"/>
                </w:rPr>
                <m:t>=</m:t>
              </m:r>
              <m:r>
                <w:rPr>
                  <w:rFonts w:ascii="Cambria Math" w:hAnsi="Cambria Math"/>
                  <w:color w:val="000000" w:themeColor="text1"/>
                </w:rPr>
                <m:t>n+</m:t>
              </m:r>
              <m:sSub>
                <m:sSubPr>
                  <m:ctrlPr>
                    <w:rPr>
                      <w:rFonts w:ascii="Cambria Math" w:hAnsi="Cambria Math"/>
                      <w:i/>
                      <w:iCs/>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r>
                <w:rPr>
                  <w:rFonts w:ascii="Cambria Math" w:hAnsi="Cambria Math"/>
                  <w:color w:val="000000"/>
                  <w:lang w:eastAsia="en-GB"/>
                </w:rPr>
                <m:t>-(</m:t>
              </m:r>
              <m:sSubSup>
                <m:sSubSupPr>
                  <m:ctrlPr>
                    <w:rPr>
                      <w:rFonts w:ascii="Cambria Math" w:hAnsi="Cambria Math"/>
                      <w:i/>
                      <w:iCs/>
                      <w:color w:val="000000"/>
                      <w:lang w:eastAsia="en-GB"/>
                    </w:rPr>
                  </m:ctrlPr>
                </m:sSubSupPr>
                <m:e>
                  <m:sSubSup>
                    <m:sSubSupPr>
                      <m:ctrlPr>
                        <w:rPr>
                          <w:rFonts w:ascii="Cambria Math" w:hAnsi="Cambria Math"/>
                          <w:i/>
                          <w:iCs/>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w:rPr>
                  <w:rFonts w:ascii="Cambria Math" w:hAnsi="Cambria Math"/>
                  <w:color w:val="000000"/>
                  <w:lang w:eastAsia="en-GB"/>
                </w:rPr>
                <m:t>+</m:t>
              </m:r>
              <m:sSubSup>
                <m:sSubSupPr>
                  <m:ctrlPr>
                    <w:rPr>
                      <w:rFonts w:ascii="Cambria Math" w:hAnsi="Cambria Math"/>
                      <w:i/>
                      <w:iCs/>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r>
                <w:rPr>
                  <w:rFonts w:ascii="Cambria Math" w:hAnsi="Cambria Math"/>
                  <w:color w:val="000000"/>
                  <w:lang w:eastAsia="en-GB"/>
                </w:rPr>
                <m:t>))</m:t>
              </m:r>
            </m:oMath>
            <w:r w:rsidRPr="00E116E4">
              <w:rPr>
                <w:rFonts w:ascii="Times New Roman" w:hAnsi="Times New Roman"/>
                <w:iCs/>
                <w:color w:val="000000"/>
                <w:lang w:eastAsia="en-GB"/>
              </w:rPr>
              <w:t xml:space="preserve"> </w:t>
            </w:r>
            <w:r w:rsidRPr="00E116E4">
              <w:rPr>
                <w:rFonts w:ascii="Times New Roman" w:hAnsi="Times New Roman"/>
                <w:color w:val="000000" w:themeColor="text1"/>
              </w:rPr>
              <w:t>converted to milliseconds</w:t>
            </w:r>
          </w:p>
          <w:p w14:paraId="121C1AFD" w14:textId="6CC25A72" w:rsidR="005A6521" w:rsidRPr="00F35741" w:rsidRDefault="00E116E4" w:rsidP="00F35741">
            <w:pPr>
              <w:pStyle w:val="a6"/>
              <w:numPr>
                <w:ilvl w:val="1"/>
                <w:numId w:val="8"/>
              </w:numPr>
              <w:autoSpaceDE w:val="0"/>
              <w:autoSpaceDN w:val="0"/>
              <w:jc w:val="both"/>
              <w:rPr>
                <w:color w:val="000000" w:themeColor="text1"/>
              </w:rPr>
            </w:pPr>
            <w:r w:rsidRPr="00E116E4">
              <w:rPr>
                <w:rFonts w:ascii="Times New Roman" w:hAnsi="Times New Roman"/>
                <w:lang w:eastAsia="zh-CN"/>
              </w:rPr>
              <w:t xml:space="preserve">Alt. 2: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scal</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L</m:t>
                  </m:r>
                </m:sub>
                <m:sup>
                  <m:r>
                    <w:rPr>
                      <w:rFonts w:ascii="Cambria Math" w:hAnsi="Cambria Math"/>
                      <w:lang w:eastAsia="zh-CN"/>
                    </w:rPr>
                    <m:t>SL</m:t>
                  </m:r>
                </m:sup>
              </m:sSubSup>
              <m:r>
                <w:rPr>
                  <w:rFonts w:ascii="Cambria Math" w:hAnsi="Cambria Math"/>
                  <w:color w:val="000000"/>
                  <w:lang w:eastAsia="en-GB"/>
                </w:rPr>
                <m:t>-(</m:t>
              </m:r>
              <m:sSubSup>
                <m:sSubSupPr>
                  <m:ctrlPr>
                    <w:rPr>
                      <w:rFonts w:ascii="Cambria Math" w:hAnsi="Cambria Math"/>
                      <w:i/>
                      <w:iCs/>
                      <w:color w:val="000000"/>
                      <w:lang w:eastAsia="en-GB"/>
                    </w:rPr>
                  </m:ctrlPr>
                </m:sSubSupPr>
                <m:e>
                  <m:sSubSup>
                    <m:sSubSupPr>
                      <m:ctrlPr>
                        <w:rPr>
                          <w:rFonts w:ascii="Cambria Math" w:hAnsi="Cambria Math"/>
                          <w:i/>
                          <w:iCs/>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w:rPr>
                  <w:rFonts w:ascii="Cambria Math" w:hAnsi="Cambria Math"/>
                  <w:color w:val="000000"/>
                  <w:lang w:eastAsia="en-GB"/>
                </w:rPr>
                <m:t>+</m:t>
              </m:r>
              <m:sSubSup>
                <m:sSubSupPr>
                  <m:ctrlPr>
                    <w:rPr>
                      <w:rFonts w:ascii="Cambria Math" w:hAnsi="Cambria Math"/>
                      <w:i/>
                      <w:iCs/>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r>
                <w:rPr>
                  <w:rFonts w:ascii="Cambria Math" w:hAnsi="Cambria Math"/>
                  <w:color w:val="000000"/>
                  <w:lang w:eastAsia="en-GB"/>
                </w:rPr>
                <m:t>))</m:t>
              </m:r>
            </m:oMath>
            <w:r w:rsidRPr="00E116E4">
              <w:rPr>
                <w:rFonts w:ascii="Times New Roman" w:hAnsi="Times New Roman"/>
                <w:lang w:eastAsia="zh-CN"/>
              </w:rPr>
              <w:t xml:space="preserve"> converted to milliseconds, where slot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L</m:t>
                  </m:r>
                </m:sub>
                <m:sup>
                  <m:r>
                    <w:rPr>
                      <w:rFonts w:ascii="Cambria Math" w:hAnsi="Cambria Math"/>
                      <w:lang w:eastAsia="zh-CN"/>
                    </w:rPr>
                    <m:t>SL</m:t>
                  </m:r>
                </m:sup>
              </m:sSubSup>
            </m:oMath>
            <w:r w:rsidRPr="00E116E4">
              <w:rPr>
                <w:rFonts w:ascii="Times New Roman" w:hAnsi="Times New Roman"/>
                <w:lang w:eastAsia="zh-CN"/>
              </w:rPr>
              <w:t xml:space="preserve"> is the last slot of the </w:t>
            </w:r>
            <w:r w:rsidRPr="00E116E4">
              <w:rPr>
                <w:rFonts w:ascii="Times New Roman" w:hAnsi="Times New Roman"/>
                <w:i/>
                <w:iCs/>
                <w:lang w:eastAsia="zh-CN"/>
              </w:rPr>
              <w:t>Y</w:t>
            </w:r>
            <w:r w:rsidRPr="00E116E4">
              <w:rPr>
                <w:rFonts w:ascii="Times New Roman" w:hAnsi="Times New Roman"/>
                <w:lang w:eastAsia="zh-CN"/>
              </w:rPr>
              <w:t xml:space="preserve"> or </w:t>
            </w:r>
            <w:r w:rsidRPr="00E116E4">
              <w:rPr>
                <w:rFonts w:ascii="Times New Roman" w:hAnsi="Times New Roman"/>
                <w:i/>
                <w:iCs/>
                <w:lang w:eastAsia="zh-CN"/>
              </w:rPr>
              <w:t>Y’</w:t>
            </w:r>
            <w:r w:rsidRPr="00E116E4">
              <w:rPr>
                <w:rFonts w:ascii="Times New Roman" w:hAnsi="Times New Roman"/>
                <w:lang w:eastAsia="zh-CN"/>
              </w:rPr>
              <w:t xml:space="preserve"> candidate slots</w:t>
            </w:r>
          </w:p>
        </w:tc>
      </w:tr>
    </w:tbl>
    <w:p w14:paraId="6D510F18" w14:textId="3A4201C2" w:rsidR="00B01259" w:rsidRPr="00B01259" w:rsidRDefault="005921A0" w:rsidP="00B01259">
      <w:pPr>
        <w:spacing w:before="120"/>
        <w:jc w:val="both"/>
        <w:rPr>
          <w:sz w:val="22"/>
          <w:lang w:eastAsia="zh-CN"/>
        </w:rPr>
      </w:pPr>
      <w:r w:rsidRPr="009801FE">
        <w:rPr>
          <w:rFonts w:eastAsiaTheme="minorEastAsia"/>
          <w:sz w:val="22"/>
          <w:szCs w:val="22"/>
          <w:lang w:eastAsia="zh-CN"/>
        </w:rPr>
        <w:t xml:space="preserve">According to the proposal, there are two alternatives for determining </w:t>
      </w:r>
      <m:oMath>
        <m:sSub>
          <m:sSubPr>
            <m:ctrlPr>
              <w:rPr>
                <w:rFonts w:ascii="Cambria Math" w:hAnsi="Cambria Math"/>
                <w:sz w:val="22"/>
                <w:szCs w:val="22"/>
                <w:lang w:val="en-US" w:eastAsia="zh-CN"/>
              </w:rPr>
            </m:ctrlPr>
          </m:sSubPr>
          <m:e>
            <m:r>
              <w:rPr>
                <w:rFonts w:ascii="Cambria Math" w:hAnsi="Cambria Math"/>
                <w:sz w:val="22"/>
                <w:szCs w:val="22"/>
                <w:lang w:val="en-US" w:eastAsia="zh-CN"/>
              </w:rPr>
              <m:t>T</m:t>
            </m:r>
          </m:e>
          <m:sub>
            <m:r>
              <w:rPr>
                <w:rFonts w:ascii="Cambria Math" w:hAnsi="Cambria Math"/>
                <w:sz w:val="22"/>
                <w:szCs w:val="22"/>
                <w:lang w:val="en-US" w:eastAsia="zh-CN"/>
              </w:rPr>
              <m:t>scal</m:t>
            </m:r>
          </m:sub>
        </m:sSub>
      </m:oMath>
      <w:r w:rsidRPr="009801FE">
        <w:rPr>
          <w:rFonts w:eastAsiaTheme="minorEastAsia" w:hint="eastAsia"/>
          <w:sz w:val="22"/>
          <w:szCs w:val="22"/>
          <w:lang w:val="en-US" w:eastAsia="zh-CN"/>
        </w:rPr>
        <w:t>.</w:t>
      </w:r>
      <w:r w:rsidRPr="009801FE">
        <w:rPr>
          <w:rFonts w:eastAsiaTheme="minorEastAsia"/>
          <w:sz w:val="22"/>
          <w:szCs w:val="22"/>
          <w:lang w:val="en-US" w:eastAsia="zh-CN"/>
        </w:rPr>
        <w:t xml:space="preserve"> In our view, Alt. 2 should be supported.</w:t>
      </w:r>
      <w:r w:rsidR="00B01259" w:rsidRPr="009801FE">
        <w:rPr>
          <w:sz w:val="22"/>
          <w:szCs w:val="22"/>
          <w:lang w:val="en-US" w:eastAsia="zh-CN"/>
        </w:rPr>
        <w:t xml:space="preserve"> For partial sensing, slot</w:t>
      </w:r>
      <w:r w:rsidR="008049F6" w:rsidRPr="009801FE">
        <w:rPr>
          <w:sz w:val="22"/>
          <w:szCs w:val="22"/>
          <w:lang w:val="en-US" w:eastAsia="zh-CN"/>
        </w:rPr>
        <w:t xml:space="preserve">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B01259" w:rsidRPr="009801FE">
        <w:rPr>
          <w:sz w:val="22"/>
          <w:szCs w:val="22"/>
          <w:lang w:val="en-US" w:eastAsia="zh-CN"/>
        </w:rPr>
        <w:t xml:space="preserve"> is the last </w:t>
      </w:r>
      <w:r w:rsidR="002D24BB" w:rsidRPr="009801FE">
        <w:rPr>
          <w:sz w:val="22"/>
          <w:szCs w:val="22"/>
          <w:lang w:val="en-US" w:eastAsia="zh-CN"/>
        </w:rPr>
        <w:t xml:space="preserve">slot </w:t>
      </w:r>
      <w:r w:rsidR="00B01259" w:rsidRPr="009801FE">
        <w:rPr>
          <w:sz w:val="22"/>
          <w:szCs w:val="22"/>
          <w:lang w:val="en-US" w:eastAsia="zh-CN"/>
        </w:rPr>
        <w:t xml:space="preserve">where a UE can perform sensing, and </w:t>
      </w:r>
      <w:r w:rsidR="008049F6" w:rsidRPr="009801FE">
        <w:rPr>
          <w:sz w:val="22"/>
          <w:szCs w:val="22"/>
          <w:lang w:val="en-US" w:eastAsia="zh-CN"/>
        </w:rPr>
        <w:t xml:space="preserve">slot </w:t>
      </w:r>
      <m:oMath>
        <m:sSubSup>
          <m:sSubSupPr>
            <m:ctrlPr>
              <w:rPr>
                <w:rFonts w:ascii="Cambria Math" w:hAnsi="Cambria Math"/>
                <w:sz w:val="22"/>
                <w:szCs w:val="22"/>
                <w:lang w:eastAsia="zh-CN"/>
              </w:rPr>
            </m:ctrlPr>
          </m:sSubSupPr>
          <m:e>
            <m:r>
              <w:rPr>
                <w:rFonts w:ascii="Cambria Math" w:hAnsi="Cambria Math"/>
                <w:sz w:val="22"/>
                <w:szCs w:val="22"/>
                <w:lang w:eastAsia="zh-CN"/>
              </w:rPr>
              <m:t>t</m:t>
            </m:r>
          </m:e>
          <m:sub>
            <m:r>
              <w:rPr>
                <w:rFonts w:ascii="Cambria Math" w:hAnsi="Cambria Math"/>
                <w:sz w:val="22"/>
                <w:szCs w:val="22"/>
                <w:lang w:eastAsia="zh-CN"/>
              </w:rPr>
              <m:t>y</m:t>
            </m:r>
            <m:r>
              <m:rPr>
                <m:sty m:val="p"/>
              </m:rPr>
              <w:rPr>
                <w:rFonts w:ascii="Cambria Math" w:hAnsi="Cambria Math"/>
                <w:sz w:val="22"/>
                <w:szCs w:val="22"/>
                <w:lang w:eastAsia="zh-CN"/>
              </w:rPr>
              <m:t>L</m:t>
            </m:r>
          </m:sub>
          <m:sup>
            <m:r>
              <w:rPr>
                <w:rFonts w:ascii="Cambria Math" w:hAnsi="Cambria Math"/>
                <w:sz w:val="22"/>
                <w:szCs w:val="22"/>
                <w:lang w:eastAsia="zh-CN"/>
              </w:rPr>
              <m:t>SL</m:t>
            </m:r>
          </m:sup>
        </m:sSubSup>
      </m:oMath>
      <w:r w:rsidR="00B01259" w:rsidRPr="009801FE">
        <w:rPr>
          <w:sz w:val="22"/>
          <w:szCs w:val="22"/>
          <w:lang w:val="en-US" w:eastAsia="zh-CN"/>
        </w:rPr>
        <w:t xml:space="preserve"> is the last slot where the UE can perform resource selection. </w:t>
      </w:r>
      <w:r w:rsidR="00E3194B" w:rsidRPr="009801FE">
        <w:rPr>
          <w:sz w:val="22"/>
          <w:szCs w:val="22"/>
          <w:lang w:val="en-US" w:eastAsia="zh-CN"/>
        </w:rPr>
        <w:t xml:space="preserve">Here,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00E3194B" w:rsidRPr="009801FE">
        <w:rPr>
          <w:rFonts w:hint="eastAsia"/>
          <w:iCs/>
          <w:color w:val="000000"/>
          <w:sz w:val="22"/>
          <w:szCs w:val="22"/>
          <w:lang w:eastAsia="zh-CN"/>
        </w:rPr>
        <w:t xml:space="preserve"> </w:t>
      </w:r>
      <w:r w:rsidR="00E3194B" w:rsidRPr="009801FE">
        <w:rPr>
          <w:iCs/>
          <w:color w:val="000000"/>
          <w:sz w:val="22"/>
          <w:szCs w:val="22"/>
          <w:lang w:eastAsia="zh-CN"/>
        </w:rPr>
        <w:t xml:space="preserve">and </w:t>
      </w:r>
      <m:oMath>
        <m:sSubSup>
          <m:sSubSupPr>
            <m:ctrlPr>
              <w:rPr>
                <w:rFonts w:ascii="Cambria Math" w:hAnsi="Cambria Math"/>
                <w:sz w:val="22"/>
                <w:szCs w:val="22"/>
                <w:lang w:eastAsia="zh-CN"/>
              </w:rPr>
            </m:ctrlPr>
          </m:sSubSupPr>
          <m:e>
            <m:r>
              <w:rPr>
                <w:rFonts w:ascii="Cambria Math" w:hAnsi="Cambria Math"/>
                <w:sz w:val="22"/>
                <w:szCs w:val="22"/>
                <w:lang w:eastAsia="zh-CN"/>
              </w:rPr>
              <m:t>t</m:t>
            </m:r>
          </m:e>
          <m:sub>
            <m:r>
              <w:rPr>
                <w:rFonts w:ascii="Cambria Math" w:hAnsi="Cambria Math"/>
                <w:sz w:val="22"/>
                <w:szCs w:val="22"/>
                <w:lang w:eastAsia="zh-CN"/>
              </w:rPr>
              <m:t>y</m:t>
            </m:r>
            <m:r>
              <m:rPr>
                <m:sty m:val="p"/>
              </m:rPr>
              <w:rPr>
                <w:rFonts w:ascii="Cambria Math" w:hAnsi="Cambria Math"/>
                <w:sz w:val="22"/>
                <w:szCs w:val="22"/>
                <w:lang w:eastAsia="zh-CN"/>
              </w:rPr>
              <m:t>L</m:t>
            </m:r>
          </m:sub>
          <m:sup>
            <m:r>
              <w:rPr>
                <w:rFonts w:ascii="Cambria Math" w:hAnsi="Cambria Math"/>
                <w:sz w:val="22"/>
                <w:szCs w:val="22"/>
                <w:lang w:eastAsia="zh-CN"/>
              </w:rPr>
              <m:t>SL</m:t>
            </m:r>
          </m:sup>
        </m:sSubSup>
      </m:oMath>
      <w:r w:rsidR="00E3194B" w:rsidRPr="009801FE">
        <w:rPr>
          <w:rFonts w:hint="eastAsia"/>
          <w:sz w:val="22"/>
          <w:szCs w:val="22"/>
          <w:lang w:eastAsia="zh-CN"/>
        </w:rPr>
        <w:t xml:space="preserve"> </w:t>
      </w:r>
      <w:r w:rsidR="00E3194B" w:rsidRPr="009801FE">
        <w:rPr>
          <w:sz w:val="22"/>
          <w:szCs w:val="22"/>
          <w:lang w:eastAsia="zh-CN"/>
        </w:rPr>
        <w:t xml:space="preserve">are the first slot and the last slot of </w:t>
      </w:r>
      <w:r w:rsidR="00E3194B" w:rsidRPr="00F35741">
        <w:rPr>
          <w:sz w:val="22"/>
          <w:szCs w:val="22"/>
          <w:lang w:eastAsia="zh-CN"/>
        </w:rPr>
        <w:t xml:space="preserve">the </w:t>
      </w:r>
      <w:r w:rsidR="00E3194B" w:rsidRPr="00F35741">
        <w:rPr>
          <w:i/>
          <w:iCs/>
          <w:sz w:val="22"/>
          <w:szCs w:val="22"/>
          <w:lang w:eastAsia="zh-CN"/>
        </w:rPr>
        <w:t>Y</w:t>
      </w:r>
      <w:r w:rsidR="00E3194B" w:rsidRPr="00F35741">
        <w:rPr>
          <w:sz w:val="22"/>
          <w:szCs w:val="22"/>
          <w:lang w:eastAsia="zh-CN"/>
        </w:rPr>
        <w:t xml:space="preserve"> or </w:t>
      </w:r>
      <w:r w:rsidR="00E3194B" w:rsidRPr="00F35741">
        <w:rPr>
          <w:i/>
          <w:iCs/>
          <w:sz w:val="22"/>
          <w:szCs w:val="22"/>
          <w:lang w:eastAsia="zh-CN"/>
        </w:rPr>
        <w:t>Y’</w:t>
      </w:r>
      <w:r w:rsidR="00E3194B" w:rsidRPr="00F35741">
        <w:rPr>
          <w:sz w:val="22"/>
          <w:szCs w:val="22"/>
          <w:lang w:eastAsia="zh-CN"/>
        </w:rPr>
        <w:t xml:space="preserve"> candidate slots</w:t>
      </w:r>
      <w:r w:rsidR="00BC7AFF" w:rsidRPr="009801FE">
        <w:rPr>
          <w:sz w:val="22"/>
          <w:szCs w:val="22"/>
          <w:lang w:eastAsia="zh-CN"/>
        </w:rPr>
        <w:t xml:space="preserve"> respectively</w:t>
      </w:r>
      <w:r w:rsidR="00E3194B" w:rsidRPr="009801FE">
        <w:rPr>
          <w:sz w:val="22"/>
          <w:szCs w:val="22"/>
          <w:lang w:val="en-US" w:eastAsia="zh-CN"/>
        </w:rPr>
        <w:t xml:space="preserve">. </w:t>
      </w:r>
      <w:r w:rsidR="00B01259" w:rsidRPr="009801FE">
        <w:rPr>
          <w:sz w:val="22"/>
          <w:szCs w:val="22"/>
          <w:lang w:val="en-US" w:eastAsia="zh-CN"/>
        </w:rPr>
        <w:t>T</w:t>
      </w:r>
      <w:r w:rsidR="00B01259" w:rsidRPr="009801FE">
        <w:rPr>
          <w:rFonts w:hint="eastAsia"/>
          <w:sz w:val="22"/>
          <w:szCs w:val="22"/>
          <w:lang w:val="en-US" w:eastAsia="zh-CN"/>
        </w:rPr>
        <w:t>hen</w:t>
      </w:r>
      <w:r w:rsidR="00B01259" w:rsidRPr="009801FE">
        <w:rPr>
          <w:sz w:val="22"/>
          <w:szCs w:val="22"/>
          <w:lang w:val="en-US" w:eastAsia="zh-CN"/>
        </w:rPr>
        <w:t xml:space="preserve">, it would be sufficient to just avoid collisions within the </w:t>
      </w:r>
      <w:r w:rsidR="002D24BB" w:rsidRPr="009801FE">
        <w:rPr>
          <w:sz w:val="22"/>
          <w:szCs w:val="22"/>
          <w:lang w:val="en-US" w:eastAsia="zh-CN"/>
        </w:rPr>
        <w:t xml:space="preserve">time </w:t>
      </w:r>
      <w:r w:rsidR="00B01259" w:rsidRPr="009801FE">
        <w:rPr>
          <w:sz w:val="22"/>
          <w:szCs w:val="22"/>
          <w:lang w:val="en-US" w:eastAsia="zh-CN"/>
        </w:rPr>
        <w:t xml:space="preserve">interval between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2D24BB" w:rsidRPr="009801FE">
        <w:rPr>
          <w:sz w:val="22"/>
          <w:szCs w:val="22"/>
          <w:lang w:val="en-US" w:eastAsia="zh-CN"/>
        </w:rPr>
        <w:t xml:space="preserve"> </w:t>
      </w:r>
      <w:r w:rsidR="00B01259" w:rsidRPr="009801FE">
        <w:rPr>
          <w:sz w:val="22"/>
          <w:szCs w:val="22"/>
          <w:lang w:val="en-US" w:eastAsia="zh-CN"/>
        </w:rPr>
        <w:t xml:space="preserve">and slot </w:t>
      </w:r>
      <m:oMath>
        <m:sSubSup>
          <m:sSubSupPr>
            <m:ctrlPr>
              <w:rPr>
                <w:rFonts w:ascii="Cambria Math" w:hAnsi="Cambria Math"/>
                <w:sz w:val="22"/>
                <w:szCs w:val="22"/>
                <w:lang w:eastAsia="zh-CN"/>
              </w:rPr>
            </m:ctrlPr>
          </m:sSubSupPr>
          <m:e>
            <m:r>
              <w:rPr>
                <w:rFonts w:ascii="Cambria Math" w:hAnsi="Cambria Math"/>
                <w:sz w:val="22"/>
                <w:szCs w:val="22"/>
                <w:lang w:eastAsia="zh-CN"/>
              </w:rPr>
              <m:t>t</m:t>
            </m:r>
          </m:e>
          <m:sub>
            <m:r>
              <w:rPr>
                <w:rFonts w:ascii="Cambria Math" w:hAnsi="Cambria Math"/>
                <w:sz w:val="22"/>
                <w:szCs w:val="22"/>
                <w:lang w:eastAsia="zh-CN"/>
              </w:rPr>
              <m:t>y</m:t>
            </m:r>
            <m:r>
              <m:rPr>
                <m:sty m:val="p"/>
              </m:rPr>
              <w:rPr>
                <w:rFonts w:ascii="Cambria Math" w:hAnsi="Cambria Math"/>
                <w:sz w:val="22"/>
                <w:szCs w:val="22"/>
                <w:lang w:eastAsia="zh-CN"/>
              </w:rPr>
              <m:t>L</m:t>
            </m:r>
          </m:sub>
          <m:sup>
            <m:r>
              <w:rPr>
                <w:rFonts w:ascii="Cambria Math" w:hAnsi="Cambria Math"/>
                <w:sz w:val="22"/>
                <w:szCs w:val="22"/>
                <w:lang w:eastAsia="zh-CN"/>
              </w:rPr>
              <m:t>SL</m:t>
            </m:r>
          </m:sup>
        </m:sSubSup>
      </m:oMath>
      <w:r w:rsidR="00B01259" w:rsidRPr="009801FE">
        <w:rPr>
          <w:rFonts w:hint="eastAsia"/>
          <w:sz w:val="22"/>
          <w:szCs w:val="22"/>
          <w:lang w:val="en-US" w:eastAsia="zh-CN"/>
        </w:rPr>
        <w:t xml:space="preserve"> </w:t>
      </w:r>
      <w:r w:rsidR="00B01259" w:rsidRPr="009801FE">
        <w:rPr>
          <w:sz w:val="22"/>
          <w:szCs w:val="22"/>
          <w:lang w:val="en-US" w:eastAsia="zh-CN"/>
        </w:rPr>
        <w:t xml:space="preserve">no matter whether partial sensing slots are before slot n or not. To this end, </w:t>
      </w:r>
      <m:oMath>
        <m:sSub>
          <m:sSubPr>
            <m:ctrlPr>
              <w:rPr>
                <w:rFonts w:ascii="Cambria Math" w:hAnsi="Cambria Math"/>
                <w:sz w:val="22"/>
                <w:szCs w:val="22"/>
                <w:lang w:val="en-US" w:eastAsia="zh-CN"/>
              </w:rPr>
            </m:ctrlPr>
          </m:sSubPr>
          <m:e>
            <m:r>
              <w:rPr>
                <w:rFonts w:ascii="Cambria Math" w:hAnsi="Cambria Math"/>
                <w:sz w:val="22"/>
                <w:szCs w:val="22"/>
                <w:lang w:val="en-US" w:eastAsia="zh-CN"/>
              </w:rPr>
              <m:t>T</m:t>
            </m:r>
          </m:e>
          <m:sub>
            <m:r>
              <w:rPr>
                <w:rFonts w:ascii="Cambria Math" w:hAnsi="Cambria Math"/>
                <w:sz w:val="22"/>
                <w:szCs w:val="22"/>
                <w:lang w:val="en-US" w:eastAsia="zh-CN"/>
              </w:rPr>
              <m:t>scal</m:t>
            </m:r>
          </m:sub>
        </m:sSub>
      </m:oMath>
      <w:r w:rsidR="00B01259" w:rsidRPr="009801FE">
        <w:rPr>
          <w:rFonts w:hint="eastAsia"/>
          <w:sz w:val="22"/>
          <w:szCs w:val="22"/>
          <w:lang w:val="en-US" w:eastAsia="zh-CN"/>
        </w:rPr>
        <w:t xml:space="preserve"> </w:t>
      </w:r>
      <w:r w:rsidR="00892AE8" w:rsidRPr="009801FE">
        <w:rPr>
          <w:sz w:val="22"/>
          <w:szCs w:val="22"/>
          <w:lang w:val="en-US" w:eastAsia="zh-CN"/>
        </w:rPr>
        <w:t>should be</w:t>
      </w:r>
      <w:r w:rsidR="00B01259" w:rsidRPr="009801FE">
        <w:rPr>
          <w:sz w:val="22"/>
          <w:szCs w:val="22"/>
          <w:lang w:val="en-US" w:eastAsia="zh-CN"/>
        </w:rPr>
        <w:t xml:space="preserve"> equal to the aforementioned </w:t>
      </w:r>
      <w:r w:rsidR="002D24BB" w:rsidRPr="009801FE">
        <w:rPr>
          <w:sz w:val="22"/>
          <w:szCs w:val="22"/>
          <w:lang w:val="en-US" w:eastAsia="zh-CN"/>
        </w:rPr>
        <w:t xml:space="preserve">time </w:t>
      </w:r>
      <w:r w:rsidR="00B01259" w:rsidRPr="009801FE">
        <w:rPr>
          <w:sz w:val="22"/>
          <w:szCs w:val="22"/>
          <w:lang w:val="en-US" w:eastAsia="zh-CN"/>
        </w:rPr>
        <w:t>interval, i.e</w:t>
      </w:r>
      <w:r w:rsidR="00DB609D" w:rsidRPr="009801FE">
        <w:rPr>
          <w:sz w:val="22"/>
          <w:szCs w:val="22"/>
          <w:lang w:val="en-US" w:eastAsia="zh-CN"/>
        </w:rPr>
        <w:t>.</w:t>
      </w:r>
      <w:r w:rsidR="00B01259" w:rsidRPr="009801FE">
        <w:rPr>
          <w:sz w:val="22"/>
          <w:szCs w:val="22"/>
          <w:lang w:val="en-US" w:eastAsia="zh-CN"/>
        </w:rPr>
        <w:t>,</w:t>
      </w:r>
      <w:r w:rsidR="007E4705" w:rsidRPr="009801FE">
        <w:rPr>
          <w:sz w:val="22"/>
          <w:szCs w:val="22"/>
          <w:lang w:val="en-US" w:eastAsia="zh-CN"/>
        </w:rPr>
        <w:t xml:space="preserve"> </w:t>
      </w: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scal</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t</m:t>
            </m:r>
          </m:e>
          <m:sub>
            <m:r>
              <w:rPr>
                <w:rFonts w:ascii="Cambria Math" w:hAnsi="Cambria Math"/>
                <w:sz w:val="22"/>
                <w:szCs w:val="22"/>
                <w:lang w:eastAsia="zh-CN"/>
              </w:rPr>
              <m:t>y</m:t>
            </m:r>
            <m:r>
              <m:rPr>
                <m:sty m:val="p"/>
              </m:rPr>
              <w:rPr>
                <w:rFonts w:ascii="Cambria Math" w:hAnsi="Cambria Math"/>
                <w:sz w:val="22"/>
                <w:szCs w:val="22"/>
                <w:lang w:eastAsia="zh-CN"/>
              </w:rPr>
              <m:t>L</m:t>
            </m:r>
          </m:sub>
          <m:sup>
            <m:r>
              <w:rPr>
                <w:rFonts w:ascii="Cambria Math" w:hAnsi="Cambria Math"/>
                <w:sz w:val="22"/>
                <w:szCs w:val="22"/>
                <w:lang w:eastAsia="zh-CN"/>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B01259" w:rsidRPr="009801FE">
        <w:rPr>
          <w:rFonts w:hint="eastAsia"/>
          <w:sz w:val="22"/>
          <w:szCs w:val="22"/>
          <w:lang w:val="en-US" w:eastAsia="zh-CN"/>
        </w:rPr>
        <w:t>.</w:t>
      </w:r>
      <w:r w:rsidR="00B01259" w:rsidRPr="009801FE">
        <w:rPr>
          <w:sz w:val="22"/>
          <w:szCs w:val="22"/>
          <w:lang w:val="en-US" w:eastAsia="zh-CN"/>
        </w:rPr>
        <w:t xml:space="preserve"> An example is provided in </w:t>
      </w:r>
      <w:r w:rsidR="007810B0" w:rsidRPr="009801FE">
        <w:rPr>
          <w:sz w:val="22"/>
          <w:szCs w:val="22"/>
          <w:lang w:val="en-US" w:eastAsia="zh-CN"/>
        </w:rPr>
        <w:fldChar w:fldCharType="begin"/>
      </w:r>
      <w:r w:rsidR="007810B0" w:rsidRPr="009801FE">
        <w:rPr>
          <w:sz w:val="22"/>
          <w:szCs w:val="22"/>
          <w:lang w:val="en-US" w:eastAsia="zh-CN"/>
        </w:rPr>
        <w:instrText xml:space="preserve"> REF _Ref92373696 \h  \* MERGEFORMAT </w:instrText>
      </w:r>
      <w:r w:rsidR="007810B0" w:rsidRPr="009801FE">
        <w:rPr>
          <w:sz w:val="22"/>
          <w:szCs w:val="22"/>
          <w:lang w:val="en-US" w:eastAsia="zh-CN"/>
        </w:rPr>
      </w:r>
      <w:r w:rsidR="007810B0" w:rsidRPr="009801FE">
        <w:rPr>
          <w:sz w:val="22"/>
          <w:szCs w:val="22"/>
          <w:lang w:val="en-US" w:eastAsia="zh-CN"/>
        </w:rPr>
        <w:fldChar w:fldCharType="separate"/>
      </w:r>
      <w:r w:rsidR="00F00C6E" w:rsidRPr="00F35741">
        <w:rPr>
          <w:sz w:val="22"/>
          <w:szCs w:val="22"/>
          <w:lang w:val="en-US" w:eastAsia="zh-CN"/>
        </w:rPr>
        <w:t>Figure 2</w:t>
      </w:r>
      <w:r w:rsidR="007810B0" w:rsidRPr="009801FE">
        <w:rPr>
          <w:sz w:val="22"/>
          <w:szCs w:val="22"/>
          <w:lang w:val="en-US" w:eastAsia="zh-CN"/>
        </w:rPr>
        <w:fldChar w:fldCharType="end"/>
      </w:r>
      <w:r w:rsidR="007810B0" w:rsidRPr="009801FE">
        <w:rPr>
          <w:sz w:val="22"/>
          <w:szCs w:val="22"/>
          <w:lang w:val="en-US" w:eastAsia="zh-CN"/>
        </w:rPr>
        <w:t xml:space="preserve"> </w:t>
      </w:r>
      <w:r w:rsidR="00B01259" w:rsidRPr="009801FE">
        <w:rPr>
          <w:sz w:val="22"/>
          <w:szCs w:val="22"/>
          <w:lang w:val="en-US" w:eastAsia="zh-CN"/>
        </w:rPr>
        <w:t xml:space="preserve">to show </w:t>
      </w:r>
      <m:oMath>
        <m:sSub>
          <m:sSubPr>
            <m:ctrlPr>
              <w:rPr>
                <w:rFonts w:ascii="Cambria Math" w:hAnsi="Cambria Math"/>
                <w:sz w:val="22"/>
                <w:szCs w:val="22"/>
                <w:lang w:val="en-US" w:eastAsia="zh-CN"/>
              </w:rPr>
            </m:ctrlPr>
          </m:sSubPr>
          <m:e>
            <m:r>
              <w:rPr>
                <w:rFonts w:ascii="Cambria Math" w:hAnsi="Cambria Math"/>
                <w:sz w:val="22"/>
                <w:szCs w:val="22"/>
                <w:lang w:val="en-US" w:eastAsia="zh-CN"/>
              </w:rPr>
              <m:t>T</m:t>
            </m:r>
          </m:e>
          <m:sub>
            <m:r>
              <w:rPr>
                <w:rFonts w:ascii="Cambria Math" w:hAnsi="Cambria Math"/>
                <w:sz w:val="22"/>
                <w:szCs w:val="22"/>
                <w:lang w:val="en-US" w:eastAsia="zh-CN"/>
              </w:rPr>
              <m:t>scal</m:t>
            </m:r>
          </m:sub>
        </m:sSub>
      </m:oMath>
      <w:r w:rsidR="00B01259" w:rsidRPr="009801FE">
        <w:rPr>
          <w:sz w:val="22"/>
          <w:szCs w:val="22"/>
          <w:lang w:val="en-US" w:eastAsia="zh-CN"/>
        </w:rPr>
        <w:t xml:space="preserve"> </w:t>
      </w:r>
      <w:r w:rsidR="00386A10" w:rsidRPr="009801FE">
        <w:rPr>
          <w:sz w:val="22"/>
          <w:szCs w:val="22"/>
          <w:lang w:val="en-US" w:eastAsia="zh-CN"/>
        </w:rPr>
        <w:t>for both full sensing and partial sensing.</w:t>
      </w:r>
      <w:r w:rsidR="001604F4" w:rsidRPr="009801FE">
        <w:rPr>
          <w:sz w:val="22"/>
          <w:szCs w:val="22"/>
          <w:lang w:val="en-US" w:eastAsia="zh-CN"/>
        </w:rPr>
        <w:t xml:space="preserve"> For partial sensing, it is assumed that </w:t>
      </w:r>
      <w:r w:rsidR="001604F4" w:rsidRPr="00F35741">
        <w:rPr>
          <w:sz w:val="22"/>
          <w:szCs w:val="22"/>
          <w:lang w:val="en-US" w:eastAsia="zh-CN"/>
        </w:rPr>
        <w:t>the UE performs periodic-based partial sensing and contiguous partial sensing with periodic reservation for another TB (</w:t>
      </w:r>
      <w:r w:rsidR="001604F4" w:rsidRPr="00F35741">
        <w:rPr>
          <w:i/>
          <w:iCs/>
          <w:sz w:val="22"/>
          <w:szCs w:val="22"/>
          <w:lang w:val="en-US" w:eastAsia="zh-CN"/>
        </w:rPr>
        <w:t>sl-MultiReserveResource</w:t>
      </w:r>
      <w:r w:rsidR="001604F4" w:rsidRPr="00F35741">
        <w:rPr>
          <w:sz w:val="22"/>
          <w:szCs w:val="22"/>
          <w:lang w:val="en-US" w:eastAsia="zh-CN"/>
        </w:rPr>
        <w:t>) enabled</w:t>
      </w:r>
      <w:r w:rsidR="00944FD7" w:rsidRPr="009801FE">
        <w:rPr>
          <w:sz w:val="22"/>
          <w:szCs w:val="22"/>
          <w:lang w:val="en-US" w:eastAsia="zh-CN"/>
        </w:rPr>
        <w:t xml:space="preserve">, and </w:t>
      </w:r>
      <m:oMath>
        <m:r>
          <w:rPr>
            <w:rFonts w:ascii="Cambria Math" w:hAnsi="Cambria Math"/>
            <w:sz w:val="22"/>
            <w:szCs w:val="22"/>
            <w:lang w:val="en-US" w:eastAsia="zh-CN"/>
          </w:rPr>
          <m:t>n+</m:t>
        </m:r>
        <m:sSub>
          <m:sSubPr>
            <m:ctrlPr>
              <w:rPr>
                <w:rFonts w:ascii="Cambria Math" w:hAnsi="Cambria Math"/>
                <w:i/>
                <w:sz w:val="22"/>
                <w:szCs w:val="22"/>
                <w:lang w:val="en-US" w:eastAsia="zh-CN"/>
              </w:rPr>
            </m:ctrlPr>
          </m:sSubPr>
          <m:e>
            <m:r>
              <w:rPr>
                <w:rFonts w:ascii="Cambria Math" w:hAnsi="Cambria Math"/>
                <w:sz w:val="22"/>
                <w:szCs w:val="22"/>
                <w:lang w:val="en-US" w:eastAsia="zh-CN"/>
              </w:rPr>
              <m:t>T</m:t>
            </m:r>
          </m:e>
          <m:sub>
            <m:r>
              <w:rPr>
                <w:rFonts w:ascii="Cambria Math" w:hAnsi="Cambria Math"/>
                <w:sz w:val="22"/>
                <w:szCs w:val="22"/>
                <w:lang w:val="en-US" w:eastAsia="zh-CN"/>
              </w:rPr>
              <m:t>B</m:t>
            </m:r>
          </m:sub>
        </m:sSub>
        <m:r>
          <w:rPr>
            <w:rFonts w:ascii="Cambria Math" w:hAnsi="Cambria Math"/>
            <w:sz w:val="22"/>
            <w:szCs w:val="22"/>
            <w:lang w:val="en-US" w:eastAsia="zh-CN"/>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DF2D60" w:rsidRPr="009801FE">
        <w:rPr>
          <w:rFonts w:hint="eastAsia"/>
          <w:color w:val="000000"/>
          <w:sz w:val="22"/>
          <w:szCs w:val="22"/>
          <w:lang w:eastAsia="zh-CN"/>
        </w:rPr>
        <w:t>.</w:t>
      </w:r>
    </w:p>
    <w:p w14:paraId="2D3685BA" w14:textId="4A687CA1" w:rsidR="00E80769" w:rsidRDefault="00E80769" w:rsidP="00B01259">
      <w:pPr>
        <w:spacing w:before="120"/>
        <w:jc w:val="center"/>
        <w:rPr>
          <w:sz w:val="22"/>
          <w:lang w:eastAsia="zh-CN"/>
        </w:rPr>
      </w:pPr>
      <w:r w:rsidRPr="00E80769">
        <w:rPr>
          <w:noProof/>
        </w:rPr>
        <w:lastRenderedPageBreak/>
        <w:drawing>
          <wp:inline distT="0" distB="0" distL="0" distR="0" wp14:anchorId="6B4876C7" wp14:editId="04E9AC09">
            <wp:extent cx="5186680" cy="158857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92830" cy="1590461"/>
                    </a:xfrm>
                    <a:prstGeom prst="rect">
                      <a:avLst/>
                    </a:prstGeom>
                    <a:noFill/>
                    <a:ln>
                      <a:noFill/>
                    </a:ln>
                  </pic:spPr>
                </pic:pic>
              </a:graphicData>
            </a:graphic>
          </wp:inline>
        </w:drawing>
      </w:r>
    </w:p>
    <w:p w14:paraId="541D0366" w14:textId="114A541C" w:rsidR="00772E98" w:rsidRPr="00B01259" w:rsidRDefault="00772E98" w:rsidP="00B01259">
      <w:pPr>
        <w:spacing w:before="120"/>
        <w:jc w:val="center"/>
        <w:rPr>
          <w:sz w:val="22"/>
          <w:lang w:eastAsia="zh-CN"/>
        </w:rPr>
      </w:pPr>
      <w:r w:rsidRPr="00772E98">
        <w:rPr>
          <w:rFonts w:hint="eastAsia"/>
          <w:noProof/>
        </w:rPr>
        <w:drawing>
          <wp:inline distT="0" distB="0" distL="0" distR="0" wp14:anchorId="05C28F92" wp14:editId="203D3A41">
            <wp:extent cx="5281335" cy="16236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81335" cy="1623600"/>
                    </a:xfrm>
                    <a:prstGeom prst="rect">
                      <a:avLst/>
                    </a:prstGeom>
                    <a:noFill/>
                    <a:ln>
                      <a:noFill/>
                    </a:ln>
                  </pic:spPr>
                </pic:pic>
              </a:graphicData>
            </a:graphic>
          </wp:inline>
        </w:drawing>
      </w:r>
    </w:p>
    <w:p w14:paraId="31ADD8EF" w14:textId="6B896779" w:rsidR="00B01259" w:rsidRPr="00B01259" w:rsidRDefault="008426E9" w:rsidP="005530B4">
      <w:pPr>
        <w:pStyle w:val="a4"/>
        <w:jc w:val="center"/>
      </w:pPr>
      <w:bookmarkStart w:id="14" w:name="_Ref92373696"/>
      <w:r>
        <w:t xml:space="preserve">Figure </w:t>
      </w:r>
      <w:r>
        <w:rPr>
          <w:b w:val="0"/>
          <w:bCs w:val="0"/>
        </w:rPr>
        <w:fldChar w:fldCharType="begin"/>
      </w:r>
      <w:r>
        <w:instrText xml:space="preserve"> SEQ Figure \* ARABIC </w:instrText>
      </w:r>
      <w:r>
        <w:rPr>
          <w:b w:val="0"/>
          <w:bCs w:val="0"/>
        </w:rPr>
        <w:fldChar w:fldCharType="separate"/>
      </w:r>
      <w:r w:rsidR="00F00C6E">
        <w:rPr>
          <w:noProof/>
        </w:rPr>
        <w:t>2</w:t>
      </w:r>
      <w:r>
        <w:rPr>
          <w:b w:val="0"/>
          <w:bCs w:val="0"/>
        </w:rPr>
        <w:fldChar w:fldCharType="end"/>
      </w:r>
      <w:bookmarkEnd w:id="14"/>
      <w:r w:rsidR="00B01259" w:rsidRPr="00B01259">
        <w:t>: An example</w:t>
      </w:r>
      <w:r>
        <w:t xml:space="preserve"> for </w:t>
      </w:r>
      <w:r w:rsidR="00824CAE">
        <w:t>updating</w:t>
      </w:r>
      <w:r>
        <w:t xml:space="preserve"> </w:t>
      </w:r>
      <m:oMath>
        <m:sSub>
          <m:sSubPr>
            <m:ctrlPr>
              <w:rPr>
                <w:rFonts w:ascii="Cambria Math" w:hAnsi="Cambria Math"/>
                <w:sz w:val="22"/>
                <w:lang w:val="en-US" w:eastAsia="zh-CN"/>
              </w:rPr>
            </m:ctrlPr>
          </m:sSubPr>
          <m:e>
            <m:r>
              <m:rPr>
                <m:sty m:val="bi"/>
              </m:rPr>
              <w:rPr>
                <w:rFonts w:ascii="Cambria Math" w:hAnsi="Cambria Math"/>
                <w:sz w:val="22"/>
                <w:lang w:val="en-US" w:eastAsia="zh-CN"/>
              </w:rPr>
              <m:t>T</m:t>
            </m:r>
          </m:e>
          <m:sub>
            <m:r>
              <m:rPr>
                <m:sty m:val="bi"/>
              </m:rPr>
              <w:rPr>
                <w:rFonts w:ascii="Cambria Math" w:hAnsi="Cambria Math"/>
                <w:sz w:val="22"/>
                <w:lang w:val="en-US" w:eastAsia="zh-CN"/>
              </w:rPr>
              <m:t>scal</m:t>
            </m:r>
          </m:sub>
        </m:sSub>
      </m:oMath>
      <w:r w:rsidR="00B01259" w:rsidRPr="00B01259">
        <w:t>.</w:t>
      </w:r>
    </w:p>
    <w:p w14:paraId="3312D2F4" w14:textId="77777777" w:rsidR="00B01259" w:rsidRPr="00B01259" w:rsidRDefault="00B01259" w:rsidP="00B01259">
      <w:pPr>
        <w:spacing w:before="120"/>
        <w:jc w:val="both"/>
        <w:rPr>
          <w:sz w:val="22"/>
          <w:lang w:eastAsia="zh-CN"/>
        </w:rPr>
      </w:pPr>
    </w:p>
    <w:p w14:paraId="39EFB388" w14:textId="341DD8F8" w:rsidR="00B01259" w:rsidRPr="00B01259" w:rsidRDefault="00B63E70" w:rsidP="00F35741">
      <w:pPr>
        <w:numPr>
          <w:ilvl w:val="0"/>
          <w:numId w:val="5"/>
        </w:numPr>
        <w:tabs>
          <w:tab w:val="left" w:pos="1701"/>
        </w:tabs>
        <w:jc w:val="both"/>
        <w:rPr>
          <w:b/>
          <w:bCs/>
          <w:sz w:val="22"/>
          <w:lang w:val="en-US" w:eastAsia="zh-CN"/>
        </w:rPr>
      </w:pPr>
      <w:r>
        <w:rPr>
          <w:b/>
          <w:bCs/>
          <w:sz w:val="22"/>
          <w:szCs w:val="22"/>
          <w:lang w:eastAsia="zh-CN"/>
        </w:rPr>
        <w:t>For partial sensing,</w:t>
      </w:r>
      <w:r w:rsidR="00B01259" w:rsidRPr="00B01259">
        <w:rPr>
          <w:b/>
          <w:bCs/>
          <w:sz w:val="22"/>
          <w:szCs w:val="22"/>
          <w:lang w:eastAsia="zh-CN"/>
        </w:rPr>
        <w:t xml:space="preserve"> the parameter</w:t>
      </w:r>
      <w:r>
        <w:rPr>
          <w:b/>
          <w:bCs/>
          <w:sz w:val="22"/>
          <w:szCs w:val="22"/>
          <w:lang w:eastAsia="zh-CN"/>
        </w:rPr>
        <w:t xml:space="preserve"> </w:t>
      </w:r>
      <m:oMath>
        <m:sSub>
          <m:sSubPr>
            <m:ctrlPr>
              <w:rPr>
                <w:rFonts w:ascii="Cambria Math" w:hAnsi="Cambria Math"/>
                <w:b/>
                <w:b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scal</m:t>
            </m:r>
          </m:sub>
        </m:sSub>
      </m:oMath>
      <w:r>
        <w:rPr>
          <w:b/>
          <w:bCs/>
          <w:sz w:val="22"/>
          <w:szCs w:val="22"/>
          <w:lang w:eastAsia="zh-CN"/>
        </w:rPr>
        <w:t xml:space="preserve"> is </w:t>
      </w:r>
      <w:r w:rsidRPr="00B63E70">
        <w:rPr>
          <w:b/>
          <w:bCs/>
          <w:sz w:val="22"/>
          <w:szCs w:val="22"/>
          <w:lang w:eastAsia="zh-CN"/>
        </w:rPr>
        <w:t xml:space="preserve">updated as </w:t>
      </w:r>
      <m:oMath>
        <m:sSubSup>
          <m:sSubSupPr>
            <m:ctrlPr>
              <w:rPr>
                <w:rFonts w:ascii="Cambria Math" w:hAnsi="Cambria Math"/>
                <w:b/>
                <w:bCs/>
                <w:sz w:val="22"/>
                <w:szCs w:val="22"/>
                <w:lang w:eastAsia="zh-CN"/>
              </w:rPr>
            </m:ctrlPr>
          </m:sSubSupPr>
          <m:e>
            <m:r>
              <m:rPr>
                <m:sty m:val="bi"/>
              </m:rPr>
              <w:rPr>
                <w:rFonts w:ascii="Cambria Math" w:hAnsi="Cambria Math"/>
                <w:sz w:val="22"/>
                <w:szCs w:val="22"/>
                <w:lang w:eastAsia="zh-CN"/>
              </w:rPr>
              <m:t>t</m:t>
            </m:r>
          </m:e>
          <m:sub>
            <m:r>
              <m:rPr>
                <m:sty m:val="bi"/>
              </m:rPr>
              <w:rPr>
                <w:rFonts w:ascii="Cambria Math" w:hAnsi="Cambria Math"/>
                <w:sz w:val="22"/>
                <w:szCs w:val="22"/>
                <w:lang w:eastAsia="zh-CN"/>
              </w:rPr>
              <m:t>y</m:t>
            </m:r>
            <m:r>
              <m:rPr>
                <m:sty m:val="b"/>
              </m:rPr>
              <w:rPr>
                <w:rFonts w:ascii="Cambria Math" w:hAnsi="Cambria Math"/>
                <w:sz w:val="22"/>
                <w:szCs w:val="22"/>
                <w:lang w:eastAsia="zh-CN"/>
              </w:rPr>
              <m:t>L</m:t>
            </m:r>
          </m:sub>
          <m:sup>
            <m:r>
              <m:rPr>
                <m:sty m:val="bi"/>
              </m:rPr>
              <w:rPr>
                <w:rFonts w:ascii="Cambria Math" w:hAnsi="Cambria Math"/>
                <w:sz w:val="22"/>
                <w:szCs w:val="22"/>
                <w:lang w:eastAsia="zh-CN"/>
              </w:rPr>
              <m:t>SL</m:t>
            </m:r>
          </m:sup>
        </m:sSubSup>
        <m:r>
          <m:rPr>
            <m:sty m:val="bi"/>
          </m:rPr>
          <w:rPr>
            <w:rFonts w:ascii="Cambria Math" w:hAnsi="Cambria Math"/>
            <w:color w:val="000000"/>
            <w:sz w:val="22"/>
            <w:szCs w:val="22"/>
            <w:lang w:eastAsia="en-GB"/>
          </w:rPr>
          <m:t>-(</m:t>
        </m:r>
        <m:sSubSup>
          <m:sSubSupPr>
            <m:ctrlPr>
              <w:rPr>
                <w:rFonts w:ascii="Cambria Math" w:hAnsi="Cambria Math"/>
                <w:b/>
                <w:bCs/>
                <w:i/>
                <w:iCs/>
                <w:color w:val="000000"/>
                <w:sz w:val="22"/>
                <w:szCs w:val="22"/>
                <w:lang w:eastAsia="en-GB"/>
              </w:rPr>
            </m:ctrlPr>
          </m:sSubSupPr>
          <m:e>
            <m:sSubSup>
              <m:sSubSupPr>
                <m:ctrlPr>
                  <w:rPr>
                    <w:rFonts w:ascii="Cambria Math" w:hAnsi="Cambria Math"/>
                    <w:b/>
                    <w:bCs/>
                    <w:i/>
                    <w:iCs/>
                    <w:color w:val="000000"/>
                    <w:sz w:val="22"/>
                    <w:szCs w:val="22"/>
                    <w:lang w:eastAsia="en-GB"/>
                  </w:rPr>
                </m:ctrlPr>
              </m:sSubSupPr>
              <m:e>
                <m:r>
                  <m:rPr>
                    <m:sty m:val="bi"/>
                  </m:rPr>
                  <w:rPr>
                    <w:rFonts w:ascii="Cambria Math" w:hAnsi="Cambria Math"/>
                    <w:color w:val="000000"/>
                    <w:sz w:val="22"/>
                    <w:szCs w:val="22"/>
                    <w:lang w:eastAsia="en-GB"/>
                  </w:rPr>
                  <m:t>t</m:t>
                </m:r>
              </m:e>
              <m:sub>
                <m:r>
                  <m:rPr>
                    <m:sty m:val="bi"/>
                  </m:rPr>
                  <w:rPr>
                    <w:rFonts w:ascii="Cambria Math" w:hAnsi="Cambria Math"/>
                    <w:color w:val="000000"/>
                    <w:sz w:val="22"/>
                    <w:szCs w:val="22"/>
                    <w:lang w:eastAsia="en-GB"/>
                  </w:rPr>
                  <m:t>y</m:t>
                </m:r>
                <m:r>
                  <m:rPr>
                    <m:sty m:val="bi"/>
                  </m:rPr>
                  <w:rPr>
                    <w:rFonts w:ascii="Cambria Math" w:hAnsi="Cambria Math"/>
                    <w:color w:val="000000"/>
                    <w:sz w:val="22"/>
                    <w:szCs w:val="22"/>
                    <w:lang w:eastAsia="en-GB"/>
                  </w:rPr>
                  <m:t>0</m:t>
                </m:r>
              </m:sub>
              <m:sup>
                <m:r>
                  <m:rPr>
                    <m:sty m:val="bi"/>
                  </m:rPr>
                  <w:rPr>
                    <w:rFonts w:ascii="Cambria Math" w:hAnsi="Cambria Math"/>
                    <w:color w:val="000000"/>
                    <w:sz w:val="22"/>
                    <w:szCs w:val="22"/>
                    <w:lang w:eastAsia="en-GB"/>
                  </w:rPr>
                  <m:t>SL</m:t>
                </m:r>
              </m:sup>
            </m:sSubSup>
            <m:r>
              <m:rPr>
                <m:sty m:val="bi"/>
              </m:rPr>
              <w:rPr>
                <w:rFonts w:ascii="Cambria Math" w:hAnsi="Cambria Math"/>
                <w:color w:val="000000"/>
                <w:sz w:val="22"/>
                <w:szCs w:val="22"/>
                <w:lang w:eastAsia="en-GB"/>
              </w:rPr>
              <m:t>-(T</m:t>
            </m:r>
          </m:e>
          <m:sub>
            <m:r>
              <m:rPr>
                <m:sty m:val="bi"/>
              </m:rPr>
              <w:rPr>
                <w:rFonts w:ascii="Cambria Math" w:hAnsi="Cambria Math"/>
                <w:color w:val="000000"/>
                <w:sz w:val="22"/>
                <w:szCs w:val="22"/>
                <w:lang w:eastAsia="en-GB"/>
              </w:rPr>
              <m:t>proc,0</m:t>
            </m:r>
          </m:sub>
          <m:sup>
            <m:r>
              <m:rPr>
                <m:sty m:val="bi"/>
              </m:rPr>
              <w:rPr>
                <w:rFonts w:ascii="Cambria Math" w:hAnsi="Cambria Math"/>
                <w:color w:val="000000"/>
                <w:sz w:val="22"/>
                <w:szCs w:val="22"/>
                <w:lang w:eastAsia="en-GB"/>
              </w:rPr>
              <m:t>SL</m:t>
            </m:r>
          </m:sup>
        </m:sSubSup>
        <m:r>
          <m:rPr>
            <m:sty m:val="bi"/>
          </m:rPr>
          <w:rPr>
            <w:rFonts w:ascii="Cambria Math" w:hAnsi="Cambria Math"/>
            <w:color w:val="000000"/>
            <w:sz w:val="22"/>
            <w:szCs w:val="22"/>
            <w:lang w:eastAsia="en-GB"/>
          </w:rPr>
          <m:t>+</m:t>
        </m:r>
        <m:sSubSup>
          <m:sSubSupPr>
            <m:ctrlPr>
              <w:rPr>
                <w:rFonts w:ascii="Cambria Math" w:hAnsi="Cambria Math"/>
                <w:b/>
                <w:bCs/>
                <w:i/>
                <w:iCs/>
                <w:color w:val="000000"/>
                <w:sz w:val="22"/>
                <w:szCs w:val="22"/>
                <w:lang w:eastAsia="en-GB"/>
              </w:rPr>
            </m:ctrlPr>
          </m:sSubSupPr>
          <m:e>
            <m:r>
              <m:rPr>
                <m:sty m:val="bi"/>
              </m:rPr>
              <w:rPr>
                <w:rFonts w:ascii="Cambria Math" w:hAnsi="Cambria Math"/>
                <w:color w:val="000000"/>
                <w:sz w:val="22"/>
                <w:szCs w:val="22"/>
                <w:lang w:eastAsia="en-GB"/>
              </w:rPr>
              <m:t>T</m:t>
            </m:r>
          </m:e>
          <m:sub>
            <m:r>
              <m:rPr>
                <m:sty m:val="bi"/>
              </m:rPr>
              <w:rPr>
                <w:rFonts w:ascii="Cambria Math" w:hAnsi="Cambria Math"/>
                <w:color w:val="000000"/>
                <w:sz w:val="22"/>
                <w:szCs w:val="22"/>
                <w:lang w:eastAsia="en-GB"/>
              </w:rPr>
              <m:t>proc,1</m:t>
            </m:r>
          </m:sub>
          <m:sup>
            <m:r>
              <m:rPr>
                <m:sty m:val="bi"/>
              </m:rPr>
              <w:rPr>
                <w:rFonts w:ascii="Cambria Math" w:hAnsi="Cambria Math"/>
                <w:color w:val="000000"/>
                <w:sz w:val="22"/>
                <w:szCs w:val="22"/>
                <w:lang w:eastAsia="en-GB"/>
              </w:rPr>
              <m:t>SL</m:t>
            </m:r>
          </m:sup>
        </m:sSubSup>
        <m:r>
          <m:rPr>
            <m:sty m:val="bi"/>
          </m:rPr>
          <w:rPr>
            <w:rFonts w:ascii="Cambria Math" w:hAnsi="Cambria Math"/>
            <w:color w:val="000000"/>
            <w:sz w:val="22"/>
            <w:szCs w:val="22"/>
            <w:lang w:eastAsia="en-GB"/>
          </w:rPr>
          <m:t>))</m:t>
        </m:r>
      </m:oMath>
      <w:r>
        <w:rPr>
          <w:b/>
          <w:bCs/>
          <w:sz w:val="22"/>
          <w:szCs w:val="22"/>
          <w:lang w:eastAsia="zh-CN"/>
        </w:rPr>
        <w:t>,</w:t>
      </w:r>
      <w:r w:rsidR="00B01259" w:rsidRPr="00B01259">
        <w:rPr>
          <w:b/>
          <w:bCs/>
          <w:sz w:val="22"/>
          <w:szCs w:val="22"/>
          <w:lang w:eastAsia="zh-CN"/>
        </w:rPr>
        <w:t xml:space="preserve"> </w:t>
      </w:r>
      <w:r>
        <w:rPr>
          <w:b/>
          <w:bCs/>
          <w:sz w:val="22"/>
          <w:szCs w:val="22"/>
          <w:lang w:eastAsia="zh-CN"/>
        </w:rPr>
        <w:t>wh</w:t>
      </w:r>
      <w:r w:rsidR="00B01259" w:rsidRPr="00B01259">
        <w:rPr>
          <w:b/>
          <w:bCs/>
          <w:sz w:val="22"/>
          <w:szCs w:val="22"/>
          <w:lang w:eastAsia="zh-CN"/>
        </w:rPr>
        <w:t xml:space="preserve">ere slot </w:t>
      </w:r>
      <m:oMath>
        <m:sSubSup>
          <m:sSubSupPr>
            <m:ctrlPr>
              <w:rPr>
                <w:rFonts w:ascii="Cambria Math" w:hAnsi="Cambria Math"/>
                <w:b/>
                <w:bCs/>
                <w:sz w:val="22"/>
                <w:szCs w:val="22"/>
                <w:lang w:eastAsia="zh-CN"/>
              </w:rPr>
            </m:ctrlPr>
          </m:sSubSupPr>
          <m:e>
            <m:r>
              <m:rPr>
                <m:sty m:val="bi"/>
              </m:rPr>
              <w:rPr>
                <w:rFonts w:ascii="Cambria Math" w:hAnsi="Cambria Math"/>
                <w:sz w:val="22"/>
                <w:szCs w:val="22"/>
                <w:lang w:eastAsia="zh-CN"/>
              </w:rPr>
              <m:t>t</m:t>
            </m:r>
          </m:e>
          <m:sub>
            <m:r>
              <m:rPr>
                <m:sty m:val="bi"/>
              </m:rPr>
              <w:rPr>
                <w:rFonts w:ascii="Cambria Math" w:hAnsi="Cambria Math"/>
                <w:sz w:val="22"/>
                <w:szCs w:val="22"/>
                <w:lang w:eastAsia="zh-CN"/>
              </w:rPr>
              <m:t>y</m:t>
            </m:r>
            <m:r>
              <m:rPr>
                <m:sty m:val="b"/>
              </m:rPr>
              <w:rPr>
                <w:rFonts w:ascii="Cambria Math" w:hAnsi="Cambria Math"/>
                <w:sz w:val="22"/>
                <w:szCs w:val="22"/>
                <w:lang w:eastAsia="zh-CN"/>
              </w:rPr>
              <m:t>0</m:t>
            </m:r>
          </m:sub>
          <m:sup>
            <m:r>
              <m:rPr>
                <m:sty m:val="bi"/>
              </m:rPr>
              <w:rPr>
                <w:rFonts w:ascii="Cambria Math" w:hAnsi="Cambria Math"/>
                <w:sz w:val="22"/>
                <w:szCs w:val="22"/>
                <w:lang w:eastAsia="zh-CN"/>
              </w:rPr>
              <m:t>SL</m:t>
            </m:r>
          </m:sup>
        </m:sSubSup>
      </m:oMath>
      <w:r w:rsidR="00B01259" w:rsidRPr="00B01259">
        <w:rPr>
          <w:rFonts w:hint="eastAsia"/>
          <w:b/>
          <w:bCs/>
          <w:sz w:val="22"/>
          <w:szCs w:val="22"/>
          <w:lang w:eastAsia="zh-CN"/>
        </w:rPr>
        <w:t xml:space="preserve"> </w:t>
      </w:r>
      <w:r w:rsidR="00B01259" w:rsidRPr="00B01259">
        <w:rPr>
          <w:b/>
          <w:bCs/>
          <w:sz w:val="22"/>
          <w:szCs w:val="22"/>
          <w:lang w:eastAsia="zh-CN"/>
        </w:rPr>
        <w:t xml:space="preserve">is the </w:t>
      </w:r>
      <w:r>
        <w:rPr>
          <w:b/>
          <w:bCs/>
          <w:sz w:val="22"/>
          <w:szCs w:val="22"/>
          <w:lang w:eastAsia="zh-CN"/>
        </w:rPr>
        <w:t>first</w:t>
      </w:r>
      <w:r w:rsidRPr="00B01259">
        <w:rPr>
          <w:b/>
          <w:bCs/>
          <w:sz w:val="22"/>
          <w:szCs w:val="22"/>
          <w:lang w:eastAsia="zh-CN"/>
        </w:rPr>
        <w:t xml:space="preserve"> </w:t>
      </w:r>
      <w:r w:rsidR="00B01259" w:rsidRPr="00B01259">
        <w:rPr>
          <w:b/>
          <w:bCs/>
          <w:sz w:val="22"/>
          <w:szCs w:val="22"/>
          <w:lang w:eastAsia="zh-CN"/>
        </w:rPr>
        <w:t>slot of the Y</w:t>
      </w:r>
      <w:r>
        <w:rPr>
          <w:b/>
          <w:bCs/>
          <w:sz w:val="22"/>
          <w:szCs w:val="22"/>
          <w:lang w:eastAsia="zh-CN"/>
        </w:rPr>
        <w:t xml:space="preserve"> or Y’</w:t>
      </w:r>
      <w:r w:rsidR="00B01259" w:rsidRPr="00B01259">
        <w:rPr>
          <w:b/>
          <w:bCs/>
          <w:sz w:val="22"/>
          <w:szCs w:val="22"/>
          <w:lang w:eastAsia="zh-CN"/>
        </w:rPr>
        <w:t xml:space="preserve"> slots and slot</w:t>
      </w:r>
      <w:r>
        <w:rPr>
          <w:b/>
          <w:bCs/>
          <w:sz w:val="22"/>
          <w:szCs w:val="22"/>
          <w:lang w:eastAsia="zh-CN"/>
        </w:rPr>
        <w:t xml:space="preserve"> </w:t>
      </w:r>
      <m:oMath>
        <m:sSubSup>
          <m:sSubSupPr>
            <m:ctrlPr>
              <w:rPr>
                <w:rFonts w:ascii="Cambria Math" w:hAnsi="Cambria Math"/>
                <w:b/>
                <w:bCs/>
                <w:sz w:val="22"/>
                <w:szCs w:val="22"/>
                <w:lang w:eastAsia="zh-CN"/>
              </w:rPr>
            </m:ctrlPr>
          </m:sSubSupPr>
          <m:e>
            <m:r>
              <m:rPr>
                <m:sty m:val="bi"/>
              </m:rPr>
              <w:rPr>
                <w:rFonts w:ascii="Cambria Math" w:hAnsi="Cambria Math"/>
                <w:sz w:val="22"/>
                <w:szCs w:val="22"/>
                <w:lang w:eastAsia="zh-CN"/>
              </w:rPr>
              <m:t>t</m:t>
            </m:r>
          </m:e>
          <m:sub>
            <m:r>
              <m:rPr>
                <m:sty m:val="bi"/>
              </m:rPr>
              <w:rPr>
                <w:rFonts w:ascii="Cambria Math" w:hAnsi="Cambria Math"/>
                <w:sz w:val="22"/>
                <w:szCs w:val="22"/>
                <w:lang w:eastAsia="zh-CN"/>
              </w:rPr>
              <m:t>y</m:t>
            </m:r>
            <m:r>
              <m:rPr>
                <m:sty m:val="b"/>
              </m:rPr>
              <w:rPr>
                <w:rFonts w:ascii="Cambria Math" w:hAnsi="Cambria Math"/>
                <w:sz w:val="22"/>
                <w:szCs w:val="22"/>
                <w:lang w:eastAsia="zh-CN"/>
              </w:rPr>
              <m:t>L</m:t>
            </m:r>
          </m:sub>
          <m:sup>
            <m:r>
              <m:rPr>
                <m:sty m:val="bi"/>
              </m:rPr>
              <w:rPr>
                <w:rFonts w:ascii="Cambria Math" w:hAnsi="Cambria Math"/>
                <w:sz w:val="22"/>
                <w:szCs w:val="22"/>
                <w:lang w:eastAsia="zh-CN"/>
              </w:rPr>
              <m:t>SL</m:t>
            </m:r>
          </m:sup>
        </m:sSubSup>
      </m:oMath>
      <w:r w:rsidRPr="00B01259">
        <w:rPr>
          <w:rFonts w:hint="eastAsia"/>
          <w:b/>
          <w:bCs/>
          <w:sz w:val="22"/>
          <w:szCs w:val="22"/>
          <w:lang w:eastAsia="zh-CN"/>
        </w:rPr>
        <w:t xml:space="preserve"> </w:t>
      </w:r>
      <w:r w:rsidRPr="00B01259">
        <w:rPr>
          <w:b/>
          <w:bCs/>
          <w:sz w:val="22"/>
          <w:szCs w:val="22"/>
          <w:lang w:eastAsia="zh-CN"/>
        </w:rPr>
        <w:t>is the last slot of the Y</w:t>
      </w:r>
      <w:r>
        <w:rPr>
          <w:b/>
          <w:bCs/>
          <w:sz w:val="22"/>
          <w:szCs w:val="22"/>
          <w:lang w:eastAsia="zh-CN"/>
        </w:rPr>
        <w:t xml:space="preserve"> or Y’</w:t>
      </w:r>
      <w:r w:rsidRPr="00B01259">
        <w:rPr>
          <w:b/>
          <w:bCs/>
          <w:sz w:val="22"/>
          <w:szCs w:val="22"/>
          <w:lang w:eastAsia="zh-CN"/>
        </w:rPr>
        <w:t xml:space="preserve"> slots</w:t>
      </w:r>
      <w:r w:rsidR="00B01259" w:rsidRPr="00B01259">
        <w:rPr>
          <w:b/>
          <w:bCs/>
          <w:sz w:val="22"/>
          <w:szCs w:val="22"/>
          <w:lang w:eastAsia="zh-CN"/>
        </w:rPr>
        <w:t xml:space="preserve">. </w:t>
      </w:r>
    </w:p>
    <w:bookmarkEnd w:id="13"/>
    <w:p w14:paraId="31C267F4" w14:textId="3271E7E2" w:rsidR="007E2FCA" w:rsidRDefault="00EA260B" w:rsidP="007E2FCA">
      <w:pPr>
        <w:pStyle w:val="3GPPH1"/>
        <w:rPr>
          <w:rFonts w:eastAsia="MS Mincho"/>
          <w:lang w:eastAsia="ja-JP"/>
        </w:rPr>
      </w:pPr>
      <w:r>
        <w:rPr>
          <w:rFonts w:eastAsia="MS Mincho"/>
          <w:lang w:eastAsia="ja-JP"/>
        </w:rPr>
        <w:t>Discussion on the i</w:t>
      </w:r>
      <w:r w:rsidR="007E2FCA">
        <w:rPr>
          <w:rFonts w:eastAsia="MS Mincho"/>
          <w:lang w:eastAsia="ja-JP"/>
        </w:rPr>
        <w:t xml:space="preserve">mpact </w:t>
      </w:r>
      <w:r w:rsidR="00B34881">
        <w:rPr>
          <w:rFonts w:eastAsia="MS Mincho"/>
          <w:lang w:eastAsia="ja-JP"/>
        </w:rPr>
        <w:t>of</w:t>
      </w:r>
      <w:r w:rsidR="007E2FCA">
        <w:rPr>
          <w:rFonts w:eastAsia="MS Mincho"/>
          <w:lang w:eastAsia="ja-JP"/>
        </w:rPr>
        <w:t xml:space="preserve"> </w:t>
      </w:r>
      <w:r w:rsidR="00387168">
        <w:rPr>
          <w:rFonts w:eastAsia="MS Mincho"/>
          <w:lang w:eastAsia="ja-JP"/>
        </w:rPr>
        <w:t xml:space="preserve">SL </w:t>
      </w:r>
      <w:r w:rsidR="007E2FCA">
        <w:rPr>
          <w:rFonts w:eastAsia="MS Mincho"/>
          <w:lang w:eastAsia="ja-JP"/>
        </w:rPr>
        <w:t>DRX</w:t>
      </w:r>
      <w:r w:rsidR="00E91AEC">
        <w:rPr>
          <w:rFonts w:eastAsia="MS Mincho"/>
          <w:lang w:eastAsia="ja-JP"/>
        </w:rPr>
        <w:t xml:space="preserve"> </w:t>
      </w:r>
    </w:p>
    <w:p w14:paraId="3E38F5DF" w14:textId="1F538636" w:rsidR="00387168" w:rsidRDefault="006154CB" w:rsidP="00387168">
      <w:pPr>
        <w:pStyle w:val="3GPPH2"/>
        <w:ind w:left="567" w:hanging="567"/>
        <w:rPr>
          <w:lang w:eastAsia="zh-CN"/>
        </w:rPr>
      </w:pPr>
      <w:r>
        <w:rPr>
          <w:lang w:eastAsia="zh-CN"/>
        </w:rPr>
        <w:t>The i</w:t>
      </w:r>
      <w:r w:rsidR="00387168">
        <w:rPr>
          <w:lang w:eastAsia="zh-CN"/>
        </w:rPr>
        <w:t>mpact of</w:t>
      </w:r>
      <w:r w:rsidR="00387168" w:rsidRPr="002C2CAC">
        <w:rPr>
          <w:lang w:eastAsia="zh-CN"/>
        </w:rPr>
        <w:t xml:space="preserve"> </w:t>
      </w:r>
      <w:r>
        <w:rPr>
          <w:lang w:eastAsia="zh-CN"/>
        </w:rPr>
        <w:t>SL DRX on r</w:t>
      </w:r>
      <w:r w:rsidR="00387168">
        <w:rPr>
          <w:lang w:eastAsia="zh-CN"/>
        </w:rPr>
        <w:t xml:space="preserve">esource </w:t>
      </w:r>
      <w:r>
        <w:rPr>
          <w:lang w:eastAsia="zh-CN"/>
        </w:rPr>
        <w:t>s</w:t>
      </w:r>
      <w:r w:rsidR="00387168">
        <w:rPr>
          <w:lang w:eastAsia="zh-CN"/>
        </w:rPr>
        <w:t xml:space="preserve">election </w:t>
      </w:r>
    </w:p>
    <w:p w14:paraId="1FE46C30" w14:textId="3F4D5F2C" w:rsidR="00700584" w:rsidRDefault="00700584" w:rsidP="00700584">
      <w:pPr>
        <w:pStyle w:val="3GPPText"/>
      </w:pPr>
      <w:bookmarkStart w:id="15" w:name="OLE_LINK65"/>
      <w:bookmarkStart w:id="16" w:name="OLE_LINK69"/>
      <w:r>
        <w:t>In the RAN1#107</w:t>
      </w:r>
      <w:r w:rsidR="004326F8">
        <w:t xml:space="preserve">b meeting, </w:t>
      </w:r>
      <w:r w:rsidR="00606892">
        <w:rPr>
          <w:lang w:eastAsia="zh-CN"/>
        </w:rPr>
        <w:t>the following proposal</w:t>
      </w:r>
      <w:r w:rsidR="007D24C4">
        <w:rPr>
          <w:lang w:eastAsia="zh-CN"/>
        </w:rPr>
        <w:t xml:space="preserve"> has been discussed</w:t>
      </w:r>
      <w:r w:rsidR="00606892">
        <w:rPr>
          <w:lang w:eastAsia="zh-CN"/>
        </w:rPr>
        <w:t xml:space="preserve"> on</w:t>
      </w:r>
      <w:r w:rsidR="007D24C4">
        <w:rPr>
          <w:lang w:eastAsia="zh-CN"/>
        </w:rPr>
        <w:t xml:space="preserve"> how to select </w:t>
      </w:r>
      <w:r w:rsidR="008F0AF3">
        <w:rPr>
          <w:lang w:eastAsia="zh-CN"/>
        </w:rPr>
        <w:t xml:space="preserve">and report </w:t>
      </w:r>
      <w:r w:rsidR="00DC72AC">
        <w:rPr>
          <w:lang w:eastAsia="zh-CN"/>
        </w:rPr>
        <w:t>a subset of resources within the provided SL DRX active time</w:t>
      </w:r>
      <w:r w:rsidR="008B04B8">
        <w:rPr>
          <w:lang w:eastAsia="zh-CN"/>
        </w:rPr>
        <w:t xml:space="preserve"> </w:t>
      </w:r>
      <w:r w:rsidR="008B04B8">
        <w:rPr>
          <w:lang w:eastAsia="zh-CN"/>
        </w:rPr>
        <w:fldChar w:fldCharType="begin"/>
      </w:r>
      <w:r w:rsidR="008B04B8">
        <w:rPr>
          <w:lang w:eastAsia="zh-CN"/>
        </w:rPr>
        <w:instrText xml:space="preserve"> REF _Ref95477855 \r \h </w:instrText>
      </w:r>
      <w:r w:rsidR="008B04B8">
        <w:rPr>
          <w:lang w:eastAsia="zh-CN"/>
        </w:rPr>
      </w:r>
      <w:r w:rsidR="008B04B8">
        <w:rPr>
          <w:lang w:eastAsia="zh-CN"/>
        </w:rPr>
        <w:fldChar w:fldCharType="separate"/>
      </w:r>
      <w:r w:rsidR="008B04B8">
        <w:rPr>
          <w:lang w:eastAsia="zh-CN"/>
        </w:rPr>
        <w:t>[1]</w:t>
      </w:r>
      <w:r w:rsidR="008B04B8">
        <w:rPr>
          <w:lang w:eastAsia="zh-CN"/>
        </w:rPr>
        <w:fldChar w:fldCharType="end"/>
      </w:r>
      <w:r w:rsidR="00DC72AC">
        <w:rPr>
          <w:lang w:eastAsia="zh-CN"/>
        </w:rPr>
        <w:t xml:space="preserve">. </w:t>
      </w:r>
    </w:p>
    <w:tbl>
      <w:tblPr>
        <w:tblStyle w:val="af0"/>
        <w:tblW w:w="0" w:type="auto"/>
        <w:tblLook w:val="04A0" w:firstRow="1" w:lastRow="0" w:firstColumn="1" w:lastColumn="0" w:noHBand="0" w:noVBand="1"/>
      </w:tblPr>
      <w:tblGrid>
        <w:gridCol w:w="9962"/>
      </w:tblGrid>
      <w:tr w:rsidR="00700584" w14:paraId="6A5DA88B" w14:textId="77777777" w:rsidTr="004A3B7D">
        <w:tc>
          <w:tcPr>
            <w:tcW w:w="9962" w:type="dxa"/>
          </w:tcPr>
          <w:p w14:paraId="5D1D2E44" w14:textId="77777777" w:rsidR="00700584" w:rsidRPr="00F35741" w:rsidRDefault="00700584" w:rsidP="00F26DF0">
            <w:pPr>
              <w:rPr>
                <w:b/>
                <w:bCs/>
                <w:sz w:val="22"/>
                <w:szCs w:val="22"/>
              </w:rPr>
            </w:pPr>
            <w:r w:rsidRPr="00F35741">
              <w:rPr>
                <w:b/>
                <w:bCs/>
                <w:sz w:val="22"/>
                <w:szCs w:val="22"/>
              </w:rPr>
              <w:t>Proposal 2-1 (VII):</w:t>
            </w:r>
          </w:p>
          <w:p w14:paraId="4384DD9D" w14:textId="77777777" w:rsidR="00700584" w:rsidRPr="00700584" w:rsidRDefault="00700584" w:rsidP="00F26DF0">
            <w:pPr>
              <w:rPr>
                <w:sz w:val="22"/>
                <w:szCs w:val="22"/>
              </w:rPr>
            </w:pPr>
            <w:r w:rsidRPr="00700584">
              <w:rPr>
                <w:sz w:val="22"/>
                <w:szCs w:val="22"/>
              </w:rPr>
              <w:t>When SL DRX active time of RX UE is provided by the higher layer for candidate resource selection,</w:t>
            </w:r>
          </w:p>
          <w:tbl>
            <w:tblPr>
              <w:tblW w:w="5000" w:type="pct"/>
              <w:tblCellMar>
                <w:left w:w="0" w:type="dxa"/>
                <w:right w:w="0" w:type="dxa"/>
              </w:tblCellMar>
              <w:tblLook w:val="04A0" w:firstRow="1" w:lastRow="0" w:firstColumn="1" w:lastColumn="0" w:noHBand="0" w:noVBand="1"/>
            </w:tblPr>
            <w:tblGrid>
              <w:gridCol w:w="9746"/>
            </w:tblGrid>
            <w:tr w:rsidR="00700584" w:rsidRPr="00700584" w14:paraId="5CA3D696" w14:textId="77777777" w:rsidTr="004A3B7D">
              <w:tc>
                <w:tcPr>
                  <w:tcW w:w="0" w:type="auto"/>
                  <w:tcMar>
                    <w:top w:w="15" w:type="dxa"/>
                    <w:left w:w="15" w:type="dxa"/>
                    <w:bottom w:w="15" w:type="dxa"/>
                    <w:right w:w="15" w:type="dxa"/>
                  </w:tcMar>
                  <w:vAlign w:val="center"/>
                  <w:hideMark/>
                </w:tcPr>
                <w:p w14:paraId="5B36B3FD" w14:textId="77777777" w:rsidR="00700584" w:rsidRPr="00700584" w:rsidRDefault="00700584" w:rsidP="00F26DF0">
                  <w:pPr>
                    <w:ind w:left="720" w:hanging="360"/>
                    <w:rPr>
                      <w:sz w:val="22"/>
                      <w:szCs w:val="22"/>
                    </w:rPr>
                  </w:pPr>
                  <w:r w:rsidRPr="00700584">
                    <w:rPr>
                      <w:sz w:val="22"/>
                      <w:szCs w:val="22"/>
                    </w:rPr>
                    <w:t>·      </w:t>
                  </w:r>
                  <w:r w:rsidRPr="00700584">
                    <w:rPr>
                      <w:rStyle w:val="apple-converted-space"/>
                      <w:sz w:val="22"/>
                      <w:szCs w:val="22"/>
                    </w:rPr>
                    <w:t> </w:t>
                  </w:r>
                  <w:r w:rsidRPr="00700584">
                    <w:rPr>
                      <w:color w:val="00B050"/>
                      <w:sz w:val="22"/>
                      <w:szCs w:val="22"/>
                    </w:rPr>
                    <w:t>At least</w:t>
                  </w:r>
                  <w:r w:rsidRPr="00700584">
                    <w:rPr>
                      <w:rStyle w:val="apple-converted-space"/>
                      <w:sz w:val="22"/>
                      <w:szCs w:val="22"/>
                    </w:rPr>
                    <w:t> </w:t>
                  </w:r>
                  <w:r w:rsidRPr="00700584">
                    <w:rPr>
                      <w:strike/>
                      <w:sz w:val="22"/>
                      <w:szCs w:val="22"/>
                    </w:rPr>
                    <w:t>the first</w:t>
                  </w:r>
                  <w:r w:rsidRPr="00700584">
                    <w:rPr>
                      <w:rStyle w:val="apple-converted-space"/>
                      <w:sz w:val="22"/>
                      <w:szCs w:val="22"/>
                    </w:rPr>
                    <w:t> </w:t>
                  </w:r>
                  <w:r w:rsidRPr="00700584">
                    <w:rPr>
                      <w:i/>
                      <w:iCs/>
                      <w:color w:val="FF0000"/>
                      <w:sz w:val="22"/>
                      <w:szCs w:val="22"/>
                    </w:rPr>
                    <w:t>N</w:t>
                  </w:r>
                  <w:r w:rsidRPr="00700584">
                    <w:rPr>
                      <w:rStyle w:val="apple-converted-space"/>
                      <w:sz w:val="22"/>
                      <w:szCs w:val="22"/>
                    </w:rPr>
                    <w:t> </w:t>
                  </w:r>
                  <w:r w:rsidRPr="00700584">
                    <w:rPr>
                      <w:sz w:val="22"/>
                      <w:szCs w:val="22"/>
                    </w:rPr>
                    <w:t>slot</w:t>
                  </w:r>
                  <w:r w:rsidRPr="00700584">
                    <w:rPr>
                      <w:color w:val="FF0000"/>
                      <w:sz w:val="22"/>
                      <w:szCs w:val="22"/>
                    </w:rPr>
                    <w:t>s</w:t>
                  </w:r>
                  <w:r w:rsidRPr="00700584">
                    <w:rPr>
                      <w:rStyle w:val="apple-converted-space"/>
                      <w:sz w:val="22"/>
                      <w:szCs w:val="22"/>
                    </w:rPr>
                    <w:t> </w:t>
                  </w:r>
                  <w:r w:rsidRPr="00700584">
                    <w:rPr>
                      <w:sz w:val="22"/>
                      <w:szCs w:val="22"/>
                    </w:rPr>
                    <w:t>of</w:t>
                  </w:r>
                  <w:r w:rsidRPr="00700584">
                    <w:rPr>
                      <w:rStyle w:val="apple-converted-space"/>
                      <w:sz w:val="22"/>
                      <w:szCs w:val="22"/>
                    </w:rPr>
                    <w:t> </w:t>
                  </w:r>
                  <w:r w:rsidRPr="00700584">
                    <w:rPr>
                      <w:i/>
                      <w:iCs/>
                      <w:sz w:val="22"/>
                      <w:szCs w:val="22"/>
                    </w:rPr>
                    <w:t>Y</w:t>
                  </w:r>
                  <w:r w:rsidRPr="00700584">
                    <w:rPr>
                      <w:rStyle w:val="apple-converted-space"/>
                      <w:sz w:val="22"/>
                      <w:szCs w:val="22"/>
                    </w:rPr>
                    <w:t> </w:t>
                  </w:r>
                  <w:r w:rsidRPr="00700584">
                    <w:rPr>
                      <w:sz w:val="22"/>
                      <w:szCs w:val="22"/>
                    </w:rPr>
                    <w:t>or</w:t>
                  </w:r>
                  <w:r w:rsidRPr="00700584">
                    <w:rPr>
                      <w:rStyle w:val="apple-converted-space"/>
                      <w:sz w:val="22"/>
                      <w:szCs w:val="22"/>
                    </w:rPr>
                    <w:t> </w:t>
                  </w:r>
                  <w:r w:rsidRPr="00700584">
                    <w:rPr>
                      <w:i/>
                      <w:iCs/>
                      <w:sz w:val="22"/>
                      <w:szCs w:val="22"/>
                    </w:rPr>
                    <w:t>Y’</w:t>
                  </w:r>
                  <w:r w:rsidRPr="00700584">
                    <w:rPr>
                      <w:rStyle w:val="apple-converted-space"/>
                      <w:sz w:val="22"/>
                      <w:szCs w:val="22"/>
                    </w:rPr>
                    <w:t> </w:t>
                  </w:r>
                  <w:r w:rsidRPr="00700584">
                    <w:rPr>
                      <w:sz w:val="22"/>
                      <w:szCs w:val="22"/>
                    </w:rPr>
                    <w:t>candidate slots</w:t>
                  </w:r>
                  <w:r w:rsidRPr="00700584">
                    <w:rPr>
                      <w:rStyle w:val="apple-converted-space"/>
                      <w:sz w:val="22"/>
                      <w:szCs w:val="22"/>
                    </w:rPr>
                    <w:t> </w:t>
                  </w:r>
                  <w:r w:rsidRPr="00700584">
                    <w:rPr>
                      <w:color w:val="FF0000"/>
                      <w:sz w:val="22"/>
                      <w:szCs w:val="22"/>
                    </w:rPr>
                    <w:t>are</w:t>
                  </w:r>
                  <w:r w:rsidRPr="00700584">
                    <w:rPr>
                      <w:rStyle w:val="apple-converted-space"/>
                      <w:sz w:val="22"/>
                      <w:szCs w:val="22"/>
                    </w:rPr>
                    <w:t> </w:t>
                  </w:r>
                  <w:r w:rsidRPr="00700584">
                    <w:rPr>
                      <w:sz w:val="22"/>
                      <w:szCs w:val="22"/>
                    </w:rPr>
                    <w:t>to be selected within the provided SL DRX active time when partial sensing is configured in the UE by higher layer</w:t>
                  </w:r>
                  <w:r w:rsidRPr="00700584">
                    <w:rPr>
                      <w:color w:val="FF0000"/>
                      <w:sz w:val="22"/>
                      <w:szCs w:val="22"/>
                    </w:rPr>
                    <w:t>, where</w:t>
                  </w:r>
                  <w:r w:rsidRPr="00700584">
                    <w:rPr>
                      <w:rStyle w:val="apple-converted-space"/>
                      <w:color w:val="FF0000"/>
                      <w:sz w:val="22"/>
                      <w:szCs w:val="22"/>
                    </w:rPr>
                    <w:t> </w:t>
                  </w:r>
                  <w:r w:rsidRPr="00700584">
                    <w:rPr>
                      <w:i/>
                      <w:iCs/>
                      <w:color w:val="FF0000"/>
                      <w:sz w:val="22"/>
                      <w:szCs w:val="22"/>
                    </w:rPr>
                    <w:t>N</w:t>
                  </w:r>
                  <w:r w:rsidRPr="00700584">
                    <w:rPr>
                      <w:rStyle w:val="apple-converted-space"/>
                      <w:color w:val="FF0000"/>
                      <w:sz w:val="22"/>
                      <w:szCs w:val="22"/>
                    </w:rPr>
                    <w:t> </w:t>
                  </w:r>
                  <w:r w:rsidRPr="00700584">
                    <w:rPr>
                      <w:color w:val="FF0000"/>
                      <w:sz w:val="22"/>
                      <w:szCs w:val="22"/>
                    </w:rPr>
                    <w:t>is (pre-)configurable</w:t>
                  </w:r>
                  <w:r w:rsidRPr="00700584">
                    <w:rPr>
                      <w:rStyle w:val="apple-converted-space"/>
                      <w:color w:val="FF0000"/>
                      <w:sz w:val="22"/>
                      <w:szCs w:val="22"/>
                    </w:rPr>
                    <w:t> </w:t>
                  </w:r>
                  <w:r w:rsidRPr="00700584">
                    <w:rPr>
                      <w:color w:val="00B050"/>
                      <w:sz w:val="22"/>
                      <w:szCs w:val="22"/>
                    </w:rPr>
                    <w:t>from a range of 1 to [10]</w:t>
                  </w:r>
                  <w:r w:rsidRPr="00700584">
                    <w:rPr>
                      <w:color w:val="FF0000"/>
                      <w:sz w:val="22"/>
                      <w:szCs w:val="22"/>
                    </w:rPr>
                    <w:t>.</w:t>
                  </w:r>
                </w:p>
              </w:tc>
            </w:tr>
          </w:tbl>
          <w:p w14:paraId="146C24FE" w14:textId="77777777" w:rsidR="00700584" w:rsidRPr="00700584" w:rsidRDefault="00700584" w:rsidP="00F35741">
            <w:pPr>
              <w:numPr>
                <w:ilvl w:val="1"/>
                <w:numId w:val="48"/>
              </w:numPr>
              <w:overflowPunct/>
              <w:autoSpaceDE/>
              <w:adjustRightInd/>
              <w:spacing w:after="0"/>
              <w:jc w:val="both"/>
              <w:textAlignment w:val="auto"/>
              <w:rPr>
                <w:rFonts w:eastAsia="Malgun Gothic"/>
                <w:color w:val="00B050"/>
                <w:sz w:val="22"/>
                <w:szCs w:val="22"/>
              </w:rPr>
            </w:pPr>
            <w:r w:rsidRPr="00700584">
              <w:rPr>
                <w:strike/>
                <w:color w:val="00B050"/>
                <w:sz w:val="22"/>
                <w:szCs w:val="22"/>
              </w:rPr>
              <w:t xml:space="preserve">FFS: whether </w:t>
            </w:r>
            <w:r w:rsidRPr="00700584">
              <w:rPr>
                <w:color w:val="00B050"/>
                <w:sz w:val="22"/>
                <w:szCs w:val="22"/>
              </w:rPr>
              <w:t xml:space="preserve">This </w:t>
            </w:r>
            <w:r w:rsidRPr="00700584">
              <w:rPr>
                <w:color w:val="7030A0"/>
                <w:sz w:val="22"/>
                <w:szCs w:val="22"/>
              </w:rPr>
              <w:t>does not</w:t>
            </w:r>
            <w:r w:rsidRPr="00700584">
              <w:rPr>
                <w:color w:val="00B050"/>
                <w:sz w:val="22"/>
                <w:szCs w:val="22"/>
              </w:rPr>
              <w:t xml:space="preserve"> apply to re-evaluation and pre-emption checking (e.g. number of remaining</w:t>
            </w:r>
            <w:r w:rsidRPr="00700584">
              <w:rPr>
                <w:rStyle w:val="apple-converted-space"/>
                <w:color w:val="00B050"/>
                <w:sz w:val="22"/>
                <w:szCs w:val="22"/>
              </w:rPr>
              <w:t> </w:t>
            </w:r>
            <w:r w:rsidRPr="00700584">
              <w:rPr>
                <w:i/>
                <w:iCs/>
                <w:color w:val="00B050"/>
                <w:sz w:val="22"/>
                <w:szCs w:val="22"/>
              </w:rPr>
              <w:t>Y</w:t>
            </w:r>
            <w:r w:rsidRPr="00700584">
              <w:rPr>
                <w:rStyle w:val="apple-converted-space"/>
                <w:color w:val="00B050"/>
                <w:sz w:val="22"/>
                <w:szCs w:val="22"/>
              </w:rPr>
              <w:t> </w:t>
            </w:r>
            <w:r w:rsidRPr="00700584">
              <w:rPr>
                <w:color w:val="00B050"/>
                <w:sz w:val="22"/>
                <w:szCs w:val="22"/>
              </w:rPr>
              <w:t>or</w:t>
            </w:r>
            <w:r w:rsidRPr="00700584">
              <w:rPr>
                <w:rStyle w:val="apple-converted-space"/>
                <w:color w:val="00B050"/>
                <w:sz w:val="22"/>
                <w:szCs w:val="22"/>
              </w:rPr>
              <w:t> </w:t>
            </w:r>
            <w:r w:rsidRPr="00700584">
              <w:rPr>
                <w:i/>
                <w:iCs/>
                <w:color w:val="00B050"/>
                <w:sz w:val="22"/>
                <w:szCs w:val="22"/>
              </w:rPr>
              <w:t>Y’</w:t>
            </w:r>
            <w:r w:rsidRPr="00700584">
              <w:rPr>
                <w:rStyle w:val="apple-converted-space"/>
                <w:color w:val="00B050"/>
                <w:sz w:val="22"/>
                <w:szCs w:val="22"/>
              </w:rPr>
              <w:t> </w:t>
            </w:r>
            <w:r w:rsidRPr="00700584">
              <w:rPr>
                <w:color w:val="00B050"/>
                <w:sz w:val="22"/>
                <w:szCs w:val="22"/>
              </w:rPr>
              <w:t>candidate slots is less than</w:t>
            </w:r>
            <w:r w:rsidRPr="00700584">
              <w:rPr>
                <w:rStyle w:val="apple-converted-space"/>
                <w:color w:val="00B050"/>
                <w:sz w:val="22"/>
                <w:szCs w:val="22"/>
              </w:rPr>
              <w:t> </w:t>
            </w:r>
            <w:r w:rsidRPr="00700584">
              <w:rPr>
                <w:i/>
                <w:iCs/>
                <w:color w:val="00B050"/>
                <w:sz w:val="22"/>
                <w:szCs w:val="22"/>
              </w:rPr>
              <w:t>N</w:t>
            </w:r>
            <w:r w:rsidRPr="00700584">
              <w:rPr>
                <w:color w:val="00B050"/>
                <w:sz w:val="22"/>
                <w:szCs w:val="22"/>
              </w:rPr>
              <w:t>)</w:t>
            </w:r>
          </w:p>
          <w:p w14:paraId="13D3D85A" w14:textId="77777777" w:rsidR="00700584" w:rsidRPr="00700584" w:rsidRDefault="00700584" w:rsidP="00F35741">
            <w:pPr>
              <w:numPr>
                <w:ilvl w:val="1"/>
                <w:numId w:val="48"/>
              </w:numPr>
              <w:overflowPunct/>
              <w:autoSpaceDE/>
              <w:adjustRightInd/>
              <w:spacing w:after="0"/>
              <w:jc w:val="both"/>
              <w:textAlignment w:val="auto"/>
              <w:rPr>
                <w:color w:val="00B050"/>
                <w:sz w:val="22"/>
                <w:szCs w:val="22"/>
              </w:rPr>
            </w:pPr>
            <w:r w:rsidRPr="00700584">
              <w:rPr>
                <w:color w:val="00B050"/>
                <w:sz w:val="22"/>
                <w:szCs w:val="22"/>
              </w:rPr>
              <w:t>Note (not to be captured in the spec): it is possible that the whole set of</w:t>
            </w:r>
            <w:r w:rsidRPr="00700584">
              <w:rPr>
                <w:rStyle w:val="apple-converted-space"/>
                <w:color w:val="00B050"/>
                <w:sz w:val="22"/>
                <w:szCs w:val="22"/>
              </w:rPr>
              <w:t> </w:t>
            </w:r>
            <w:r w:rsidRPr="00700584">
              <w:rPr>
                <w:i/>
                <w:iCs/>
                <w:color w:val="00B050"/>
                <w:sz w:val="22"/>
                <w:szCs w:val="22"/>
              </w:rPr>
              <w:t>Y</w:t>
            </w:r>
            <w:r w:rsidRPr="00700584">
              <w:rPr>
                <w:rStyle w:val="apple-converted-space"/>
                <w:color w:val="00B050"/>
                <w:sz w:val="22"/>
                <w:szCs w:val="22"/>
              </w:rPr>
              <w:t> </w:t>
            </w:r>
            <w:r w:rsidRPr="00700584">
              <w:rPr>
                <w:color w:val="00B050"/>
                <w:sz w:val="22"/>
                <w:szCs w:val="22"/>
              </w:rPr>
              <w:t>or</w:t>
            </w:r>
            <w:r w:rsidRPr="00700584">
              <w:rPr>
                <w:rStyle w:val="apple-converted-space"/>
                <w:color w:val="00B050"/>
                <w:sz w:val="22"/>
                <w:szCs w:val="22"/>
              </w:rPr>
              <w:t> </w:t>
            </w:r>
            <w:r w:rsidRPr="00700584">
              <w:rPr>
                <w:i/>
                <w:iCs/>
                <w:color w:val="00B050"/>
                <w:sz w:val="22"/>
                <w:szCs w:val="22"/>
              </w:rPr>
              <w:t>Y’</w:t>
            </w:r>
            <w:r w:rsidRPr="00700584">
              <w:rPr>
                <w:rStyle w:val="apple-converted-space"/>
                <w:color w:val="00B050"/>
                <w:sz w:val="22"/>
                <w:szCs w:val="22"/>
              </w:rPr>
              <w:t> </w:t>
            </w:r>
            <w:r w:rsidRPr="00700584">
              <w:rPr>
                <w:color w:val="00B050"/>
                <w:sz w:val="22"/>
                <w:szCs w:val="22"/>
              </w:rPr>
              <w:t>candidate slots are selected within the provided SL DRX active time (e.g., when the provided SL DRX active time covers the entire remaining PDB)</w:t>
            </w:r>
          </w:p>
          <w:tbl>
            <w:tblPr>
              <w:tblW w:w="5000" w:type="pct"/>
              <w:tblCellMar>
                <w:left w:w="0" w:type="dxa"/>
                <w:right w:w="0" w:type="dxa"/>
              </w:tblCellMar>
              <w:tblLook w:val="04A0" w:firstRow="1" w:lastRow="0" w:firstColumn="1" w:lastColumn="0" w:noHBand="0" w:noVBand="1"/>
            </w:tblPr>
            <w:tblGrid>
              <w:gridCol w:w="9746"/>
            </w:tblGrid>
            <w:tr w:rsidR="00700584" w:rsidRPr="00700584" w14:paraId="77E501BF" w14:textId="77777777" w:rsidTr="004A3B7D">
              <w:tc>
                <w:tcPr>
                  <w:tcW w:w="0" w:type="auto"/>
                  <w:tcMar>
                    <w:top w:w="15" w:type="dxa"/>
                    <w:left w:w="15" w:type="dxa"/>
                    <w:bottom w:w="15" w:type="dxa"/>
                    <w:right w:w="15" w:type="dxa"/>
                  </w:tcMar>
                  <w:vAlign w:val="center"/>
                  <w:hideMark/>
                </w:tcPr>
                <w:p w14:paraId="411FB163" w14:textId="77777777" w:rsidR="00700584" w:rsidRPr="00700584" w:rsidRDefault="00700584" w:rsidP="00F26DF0">
                  <w:pPr>
                    <w:ind w:left="720" w:hanging="360"/>
                    <w:rPr>
                      <w:sz w:val="22"/>
                      <w:szCs w:val="22"/>
                    </w:rPr>
                  </w:pPr>
                  <w:r w:rsidRPr="00700584">
                    <w:rPr>
                      <w:sz w:val="22"/>
                      <w:szCs w:val="22"/>
                    </w:rPr>
                    <w:t>·      </w:t>
                  </w:r>
                  <w:r w:rsidRPr="00700584">
                    <w:rPr>
                      <w:rStyle w:val="apple-converted-space"/>
                      <w:sz w:val="22"/>
                      <w:szCs w:val="22"/>
                    </w:rPr>
                    <w:t> </w:t>
                  </w:r>
                  <w:r w:rsidRPr="00700584">
                    <w:rPr>
                      <w:rStyle w:val="apple-converted-space"/>
                      <w:i/>
                      <w:iCs/>
                      <w:color w:val="7030A0"/>
                      <w:sz w:val="22"/>
                      <w:szCs w:val="22"/>
                    </w:rPr>
                    <w:t>T</w:t>
                  </w:r>
                  <w:r w:rsidRPr="00700584">
                    <w:rPr>
                      <w:rStyle w:val="apple-converted-space"/>
                      <w:i/>
                      <w:iCs/>
                      <w:color w:val="7030A0"/>
                      <w:sz w:val="22"/>
                      <w:szCs w:val="22"/>
                      <w:vertAlign w:val="subscript"/>
                    </w:rPr>
                    <w:t>2</w:t>
                  </w:r>
                  <w:r w:rsidRPr="00700584">
                    <w:rPr>
                      <w:rStyle w:val="apple-converted-space"/>
                      <w:color w:val="7030A0"/>
                      <w:sz w:val="22"/>
                      <w:szCs w:val="22"/>
                    </w:rPr>
                    <w:t xml:space="preserve"> is selected by UE implementation such that </w:t>
                  </w:r>
                  <w:r w:rsidRPr="00700584">
                    <w:rPr>
                      <w:color w:val="ED7D31"/>
                      <w:sz w:val="22"/>
                      <w:szCs w:val="22"/>
                    </w:rPr>
                    <w:t xml:space="preserve">at least </w:t>
                  </w:r>
                  <w:r w:rsidRPr="00700584">
                    <w:rPr>
                      <w:strike/>
                      <w:color w:val="ED7D31"/>
                      <w:sz w:val="22"/>
                      <w:szCs w:val="22"/>
                    </w:rPr>
                    <w:t>the first</w:t>
                  </w:r>
                  <w:r w:rsidRPr="00700584">
                    <w:rPr>
                      <w:rStyle w:val="apple-converted-space"/>
                      <w:color w:val="ED7D31"/>
                      <w:sz w:val="22"/>
                      <w:szCs w:val="22"/>
                    </w:rPr>
                    <w:t> </w:t>
                  </w:r>
                  <w:r w:rsidRPr="00700584">
                    <w:rPr>
                      <w:i/>
                      <w:iCs/>
                      <w:color w:val="ED7D31"/>
                      <w:sz w:val="22"/>
                      <w:szCs w:val="22"/>
                    </w:rPr>
                    <w:t>N</w:t>
                  </w:r>
                  <w:r w:rsidRPr="00700584">
                    <w:rPr>
                      <w:rStyle w:val="apple-converted-space"/>
                      <w:color w:val="ED7D31"/>
                      <w:sz w:val="22"/>
                      <w:szCs w:val="22"/>
                    </w:rPr>
                    <w:t> </w:t>
                  </w:r>
                  <w:r w:rsidRPr="00700584">
                    <w:rPr>
                      <w:color w:val="ED7D31"/>
                      <w:sz w:val="22"/>
                      <w:szCs w:val="22"/>
                    </w:rPr>
                    <w:t xml:space="preserve">slots of RSW are </w:t>
                  </w:r>
                  <w:r w:rsidRPr="00700584">
                    <w:rPr>
                      <w:strike/>
                      <w:color w:val="ED7D31"/>
                      <w:sz w:val="22"/>
                      <w:szCs w:val="22"/>
                    </w:rPr>
                    <w:t>to be selected</w:t>
                  </w:r>
                  <w:r w:rsidRPr="00700584">
                    <w:rPr>
                      <w:color w:val="ED7D31"/>
                      <w:sz w:val="22"/>
                      <w:szCs w:val="22"/>
                    </w:rPr>
                    <w:t xml:space="preserve"> within the provided SL DRX active time when full sensing is configured in the UE by higher layer, where</w:t>
                  </w:r>
                  <w:r w:rsidRPr="00700584">
                    <w:rPr>
                      <w:rStyle w:val="apple-converted-space"/>
                      <w:color w:val="ED7D31"/>
                      <w:sz w:val="22"/>
                      <w:szCs w:val="22"/>
                    </w:rPr>
                    <w:t> </w:t>
                  </w:r>
                  <w:r w:rsidRPr="00700584">
                    <w:rPr>
                      <w:i/>
                      <w:iCs/>
                      <w:color w:val="ED7D31"/>
                      <w:sz w:val="22"/>
                      <w:szCs w:val="22"/>
                    </w:rPr>
                    <w:t>N</w:t>
                  </w:r>
                  <w:r w:rsidRPr="00700584">
                    <w:rPr>
                      <w:rStyle w:val="apple-converted-space"/>
                      <w:color w:val="ED7D31"/>
                      <w:sz w:val="22"/>
                      <w:szCs w:val="22"/>
                    </w:rPr>
                    <w:t> </w:t>
                  </w:r>
                  <w:r w:rsidRPr="00700584">
                    <w:rPr>
                      <w:color w:val="ED7D31"/>
                      <w:sz w:val="22"/>
                      <w:szCs w:val="22"/>
                    </w:rPr>
                    <w:t>is (pre-)configurable from a range of 1 to [10].</w:t>
                  </w:r>
                </w:p>
              </w:tc>
            </w:tr>
          </w:tbl>
          <w:p w14:paraId="2780F3F9" w14:textId="77777777" w:rsidR="00700584" w:rsidRPr="00700584" w:rsidRDefault="00700584" w:rsidP="00F35741">
            <w:pPr>
              <w:numPr>
                <w:ilvl w:val="1"/>
                <w:numId w:val="49"/>
              </w:numPr>
              <w:overflowPunct/>
              <w:autoSpaceDE/>
              <w:adjustRightInd/>
              <w:spacing w:after="0"/>
              <w:jc w:val="both"/>
              <w:textAlignment w:val="auto"/>
              <w:rPr>
                <w:rFonts w:eastAsia="Malgun Gothic"/>
                <w:color w:val="ED7D31"/>
                <w:sz w:val="22"/>
                <w:szCs w:val="22"/>
              </w:rPr>
            </w:pPr>
            <w:r w:rsidRPr="00700584">
              <w:rPr>
                <w:strike/>
                <w:color w:val="ED7D31"/>
                <w:sz w:val="22"/>
                <w:szCs w:val="22"/>
              </w:rPr>
              <w:t>FFS: whether</w:t>
            </w:r>
            <w:r w:rsidRPr="00700584">
              <w:rPr>
                <w:color w:val="ED7D31"/>
                <w:sz w:val="22"/>
                <w:szCs w:val="22"/>
              </w:rPr>
              <w:t xml:space="preserve"> This </w:t>
            </w:r>
            <w:r w:rsidRPr="00700584">
              <w:rPr>
                <w:color w:val="7030A0"/>
                <w:sz w:val="22"/>
                <w:szCs w:val="22"/>
              </w:rPr>
              <w:t>does not</w:t>
            </w:r>
            <w:r w:rsidRPr="00700584">
              <w:rPr>
                <w:color w:val="ED7D31"/>
                <w:sz w:val="22"/>
                <w:szCs w:val="22"/>
              </w:rPr>
              <w:t xml:space="preserve"> apply to re-evaluation and pre-emption checking</w:t>
            </w:r>
          </w:p>
          <w:p w14:paraId="191C6D67" w14:textId="77777777" w:rsidR="00700584" w:rsidRPr="00700584" w:rsidRDefault="00700584" w:rsidP="00F35741">
            <w:pPr>
              <w:numPr>
                <w:ilvl w:val="1"/>
                <w:numId w:val="49"/>
              </w:numPr>
              <w:overflowPunct/>
              <w:autoSpaceDE/>
              <w:adjustRightInd/>
              <w:spacing w:after="0"/>
              <w:jc w:val="both"/>
              <w:textAlignment w:val="auto"/>
              <w:rPr>
                <w:color w:val="ED7D31"/>
                <w:sz w:val="22"/>
                <w:szCs w:val="22"/>
              </w:rPr>
            </w:pPr>
            <w:r w:rsidRPr="00700584">
              <w:rPr>
                <w:color w:val="ED7D31"/>
                <w:sz w:val="22"/>
                <w:szCs w:val="22"/>
              </w:rPr>
              <w:lastRenderedPageBreak/>
              <w:t>Note (not to be captured in the spec): it is possible that the whole RSW is within the provided SL DRX active time (e.g., when the provided SL DRX active time covers the entire remaining PDB)</w:t>
            </w:r>
          </w:p>
          <w:tbl>
            <w:tblPr>
              <w:tblW w:w="5000" w:type="pct"/>
              <w:tblCellMar>
                <w:left w:w="0" w:type="dxa"/>
                <w:right w:w="0" w:type="dxa"/>
              </w:tblCellMar>
              <w:tblLook w:val="04A0" w:firstRow="1" w:lastRow="0" w:firstColumn="1" w:lastColumn="0" w:noHBand="0" w:noVBand="1"/>
            </w:tblPr>
            <w:tblGrid>
              <w:gridCol w:w="9746"/>
            </w:tblGrid>
            <w:tr w:rsidR="00700584" w:rsidRPr="00700584" w14:paraId="5262879D" w14:textId="77777777" w:rsidTr="004A3B7D">
              <w:tc>
                <w:tcPr>
                  <w:tcW w:w="0" w:type="auto"/>
                  <w:tcMar>
                    <w:top w:w="15" w:type="dxa"/>
                    <w:left w:w="15" w:type="dxa"/>
                    <w:bottom w:w="15" w:type="dxa"/>
                    <w:right w:w="15" w:type="dxa"/>
                  </w:tcMar>
                  <w:vAlign w:val="center"/>
                  <w:hideMark/>
                </w:tcPr>
                <w:p w14:paraId="729DC901" w14:textId="77777777" w:rsidR="00700584" w:rsidRPr="00700584" w:rsidRDefault="00700584" w:rsidP="00F26DF0">
                  <w:pPr>
                    <w:ind w:left="720" w:hanging="360"/>
                    <w:rPr>
                      <w:sz w:val="22"/>
                      <w:szCs w:val="22"/>
                    </w:rPr>
                  </w:pPr>
                  <w:r w:rsidRPr="00700584">
                    <w:rPr>
                      <w:color w:val="7030A0"/>
                      <w:sz w:val="22"/>
                      <w:szCs w:val="22"/>
                    </w:rPr>
                    <w:t>·      </w:t>
                  </w:r>
                  <w:r w:rsidRPr="00700584">
                    <w:rPr>
                      <w:rStyle w:val="apple-converted-space"/>
                      <w:color w:val="7030A0"/>
                      <w:sz w:val="22"/>
                      <w:szCs w:val="22"/>
                    </w:rPr>
                    <w:t> </w:t>
                  </w:r>
                  <w:r w:rsidRPr="00700584">
                    <w:rPr>
                      <w:color w:val="7030A0"/>
                      <w:sz w:val="22"/>
                      <w:szCs w:val="22"/>
                    </w:rPr>
                    <w:t xml:space="preserve">The same (pre-)configured </w:t>
                  </w:r>
                  <w:r w:rsidRPr="00700584">
                    <w:rPr>
                      <w:i/>
                      <w:iCs/>
                      <w:color w:val="7030A0"/>
                      <w:sz w:val="22"/>
                      <w:szCs w:val="22"/>
                    </w:rPr>
                    <w:t>N</w:t>
                  </w:r>
                  <w:r w:rsidRPr="00700584">
                    <w:rPr>
                      <w:color w:val="7030A0"/>
                      <w:sz w:val="22"/>
                      <w:szCs w:val="22"/>
                    </w:rPr>
                    <w:t xml:space="preserve"> parameter applies to both partial sensing and full sensing cases.</w:t>
                  </w:r>
                </w:p>
                <w:p w14:paraId="2A351B3C" w14:textId="77777777" w:rsidR="00700584" w:rsidRPr="00700584" w:rsidRDefault="00700584" w:rsidP="00F26DF0">
                  <w:pPr>
                    <w:ind w:left="720" w:hanging="360"/>
                    <w:rPr>
                      <w:sz w:val="22"/>
                      <w:szCs w:val="22"/>
                    </w:rPr>
                  </w:pPr>
                  <w:r w:rsidRPr="00700584">
                    <w:rPr>
                      <w:sz w:val="22"/>
                      <w:szCs w:val="22"/>
                    </w:rPr>
                    <w:t>·      </w:t>
                  </w:r>
                  <w:r w:rsidRPr="00700584">
                    <w:rPr>
                      <w:rStyle w:val="apple-converted-space"/>
                      <w:sz w:val="22"/>
                      <w:szCs w:val="22"/>
                    </w:rPr>
                    <w:t> </w:t>
                  </w:r>
                  <w:r w:rsidRPr="00700584">
                    <w:rPr>
                      <w:sz w:val="22"/>
                      <w:szCs w:val="22"/>
                    </w:rPr>
                    <w:t>The reported subset of the candidate resources within the provided SL DRX active time of RX UE shall satisfy a threshold.</w:t>
                  </w:r>
                </w:p>
              </w:tc>
            </w:tr>
          </w:tbl>
          <w:p w14:paraId="28F9826E" w14:textId="77777777" w:rsidR="00700584" w:rsidRPr="00700584" w:rsidRDefault="00700584" w:rsidP="00F35741">
            <w:pPr>
              <w:numPr>
                <w:ilvl w:val="1"/>
                <w:numId w:val="50"/>
              </w:numPr>
              <w:overflowPunct/>
              <w:autoSpaceDE/>
              <w:adjustRightInd/>
              <w:spacing w:after="0"/>
              <w:jc w:val="both"/>
              <w:textAlignment w:val="auto"/>
              <w:rPr>
                <w:rFonts w:eastAsia="Malgun Gothic"/>
                <w:sz w:val="22"/>
                <w:szCs w:val="22"/>
              </w:rPr>
            </w:pPr>
            <w:r w:rsidRPr="00700584">
              <w:rPr>
                <w:sz w:val="22"/>
                <w:szCs w:val="22"/>
              </w:rPr>
              <w:t>Option 1: The same higher layer parameter (</w:t>
            </w:r>
            <w:r w:rsidRPr="00700584">
              <w:rPr>
                <w:i/>
                <w:iCs/>
                <w:sz w:val="22"/>
                <w:szCs w:val="22"/>
              </w:rPr>
              <w:t>sl-TxPercentageList</w:t>
            </w:r>
            <w:r w:rsidRPr="00700584">
              <w:rPr>
                <w:sz w:val="22"/>
                <w:szCs w:val="22"/>
              </w:rPr>
              <w:t>) is reused for the ratio / threshold That is,</w:t>
            </w:r>
            <w:r w:rsidRPr="00700584">
              <w:rPr>
                <w:rStyle w:val="apple-converted-space"/>
                <w:sz w:val="22"/>
                <w:szCs w:val="22"/>
              </w:rPr>
              <w:t> </w:t>
            </w:r>
            <w:r w:rsidRPr="00700584">
              <w:rPr>
                <w:noProof/>
                <w:sz w:val="22"/>
                <w:szCs w:val="22"/>
              </w:rPr>
              <w:drawing>
                <wp:inline distT="0" distB="0" distL="0" distR="0" wp14:anchorId="2B3920D7" wp14:editId="51E730C4">
                  <wp:extent cx="641350" cy="219710"/>
                  <wp:effectExtent l="0" t="0" r="635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641350" cy="219710"/>
                          </a:xfrm>
                          <a:prstGeom prst="rect">
                            <a:avLst/>
                          </a:prstGeom>
                          <a:noFill/>
                          <a:ln>
                            <a:noFill/>
                          </a:ln>
                        </pic:spPr>
                      </pic:pic>
                    </a:graphicData>
                  </a:graphic>
                </wp:inline>
              </w:drawing>
            </w:r>
            <w:r w:rsidRPr="00700584">
              <w:rPr>
                <w:rStyle w:val="apple-converted-space"/>
                <w:sz w:val="22"/>
                <w:szCs w:val="22"/>
              </w:rPr>
              <w:t> </w:t>
            </w:r>
            <w:r w:rsidRPr="00700584">
              <w:rPr>
                <w:sz w:val="22"/>
                <w:szCs w:val="22"/>
              </w:rPr>
              <w:t>number of candidate single-slot resources remaining within the SL DRX active time of the</w:t>
            </w:r>
            <w:r w:rsidRPr="00700584">
              <w:rPr>
                <w:rStyle w:val="apple-converted-space"/>
                <w:sz w:val="22"/>
                <w:szCs w:val="22"/>
              </w:rPr>
              <w:t> </w:t>
            </w:r>
            <w:r w:rsidRPr="00700584">
              <w:rPr>
                <w:color w:val="00B050"/>
                <w:sz w:val="22"/>
                <w:szCs w:val="22"/>
              </w:rPr>
              <w:t>initialized</w:t>
            </w:r>
            <w:r w:rsidRPr="00700584">
              <w:rPr>
                <w:rStyle w:val="apple-converted-space"/>
                <w:color w:val="00B050"/>
                <w:sz w:val="22"/>
                <w:szCs w:val="22"/>
              </w:rPr>
              <w:t> </w:t>
            </w:r>
            <w:r w:rsidRPr="00700584">
              <w:rPr>
                <w:sz w:val="22"/>
                <w:szCs w:val="22"/>
              </w:rPr>
              <w:t>set</w:t>
            </w:r>
            <w:r w:rsidRPr="00700584">
              <w:rPr>
                <w:rStyle w:val="apple-converted-space"/>
                <w:sz w:val="22"/>
                <w:szCs w:val="22"/>
              </w:rPr>
              <w:t> </w:t>
            </w:r>
            <w:r w:rsidRPr="00700584">
              <w:rPr>
                <w:noProof/>
                <w:sz w:val="22"/>
                <w:szCs w:val="22"/>
              </w:rPr>
              <w:drawing>
                <wp:inline distT="0" distB="0" distL="0" distR="0" wp14:anchorId="2579BAA4" wp14:editId="1A139A96">
                  <wp:extent cx="136525" cy="178435"/>
                  <wp:effectExtent l="0" t="0" r="15875" b="1206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36525" cy="178435"/>
                          </a:xfrm>
                          <a:prstGeom prst="rect">
                            <a:avLst/>
                          </a:prstGeom>
                          <a:noFill/>
                          <a:ln>
                            <a:noFill/>
                          </a:ln>
                        </pic:spPr>
                      </pic:pic>
                    </a:graphicData>
                  </a:graphic>
                </wp:inline>
              </w:drawing>
            </w:r>
            <w:r w:rsidRPr="00700584">
              <w:rPr>
                <w:rStyle w:val="apple-converted-space"/>
                <w:sz w:val="22"/>
                <w:szCs w:val="22"/>
              </w:rPr>
              <w:t> </w:t>
            </w:r>
            <w:r w:rsidRPr="00700584">
              <w:rPr>
                <w:color w:val="00B050"/>
                <w:sz w:val="22"/>
                <w:szCs w:val="22"/>
              </w:rPr>
              <w:t>in Step 4)</w:t>
            </w:r>
            <w:r w:rsidRPr="00700584">
              <w:rPr>
                <w:rStyle w:val="apple-converted-space"/>
                <w:sz w:val="22"/>
                <w:szCs w:val="22"/>
              </w:rPr>
              <w:t> </w:t>
            </w:r>
            <w:r w:rsidRPr="00700584">
              <w:rPr>
                <w:sz w:val="22"/>
                <w:szCs w:val="22"/>
              </w:rPr>
              <w:t>is to be met by using the RSRP threshold increment</w:t>
            </w:r>
            <w:r w:rsidRPr="00700584">
              <w:rPr>
                <w:rStyle w:val="apple-converted-space"/>
                <w:sz w:val="22"/>
                <w:szCs w:val="22"/>
              </w:rPr>
              <w:t> </w:t>
            </w:r>
            <w:r w:rsidRPr="00700584">
              <w:rPr>
                <w:strike/>
                <w:color w:val="00B050"/>
                <w:sz w:val="22"/>
                <w:szCs w:val="22"/>
              </w:rPr>
              <w:t>only for the SL DRX active time</w:t>
            </w:r>
            <w:r w:rsidRPr="00700584">
              <w:rPr>
                <w:rStyle w:val="apple-converted-space"/>
                <w:sz w:val="22"/>
                <w:szCs w:val="22"/>
              </w:rPr>
              <w:t> </w:t>
            </w:r>
            <w:r w:rsidRPr="00700584">
              <w:rPr>
                <w:sz w:val="22"/>
                <w:szCs w:val="22"/>
              </w:rPr>
              <w:t>in Step 7, where the</w:t>
            </w:r>
            <w:r w:rsidRPr="00700584">
              <w:rPr>
                <w:rStyle w:val="apple-converted-space"/>
                <w:sz w:val="22"/>
                <w:szCs w:val="22"/>
              </w:rPr>
              <w:t> </w:t>
            </w:r>
            <w:r w:rsidRPr="00700584">
              <w:rPr>
                <w:noProof/>
                <w:sz w:val="22"/>
                <w:szCs w:val="22"/>
              </w:rPr>
              <w:drawing>
                <wp:inline distT="0" distB="0" distL="0" distR="0" wp14:anchorId="169A7F9D" wp14:editId="6F408AA4">
                  <wp:extent cx="302895" cy="178435"/>
                  <wp:effectExtent l="0" t="0" r="1905" b="1206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302895" cy="178435"/>
                          </a:xfrm>
                          <a:prstGeom prst="rect">
                            <a:avLst/>
                          </a:prstGeom>
                          <a:noFill/>
                          <a:ln>
                            <a:noFill/>
                          </a:ln>
                        </pic:spPr>
                      </pic:pic>
                    </a:graphicData>
                  </a:graphic>
                </wp:inline>
              </w:drawing>
            </w:r>
            <w:r w:rsidRPr="00700584">
              <w:rPr>
                <w:rStyle w:val="apple-converted-space"/>
                <w:sz w:val="22"/>
                <w:szCs w:val="22"/>
              </w:rPr>
              <w:t> </w:t>
            </w:r>
            <w:r w:rsidRPr="00700584">
              <w:rPr>
                <w:sz w:val="22"/>
                <w:szCs w:val="22"/>
              </w:rPr>
              <w:t>is the total number of candidate single-slot resources of the set</w:t>
            </w:r>
            <w:r w:rsidRPr="00700584">
              <w:rPr>
                <w:rStyle w:val="apple-converted-space"/>
                <w:sz w:val="22"/>
                <w:szCs w:val="22"/>
              </w:rPr>
              <w:t> </w:t>
            </w:r>
            <w:r w:rsidRPr="00700584">
              <w:rPr>
                <w:noProof/>
                <w:sz w:val="22"/>
                <w:szCs w:val="22"/>
              </w:rPr>
              <w:drawing>
                <wp:inline distT="0" distB="0" distL="0" distR="0" wp14:anchorId="6C06CD71" wp14:editId="008AFE0B">
                  <wp:extent cx="136525" cy="178435"/>
                  <wp:effectExtent l="0" t="0" r="15875" b="1206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36525" cy="178435"/>
                          </a:xfrm>
                          <a:prstGeom prst="rect">
                            <a:avLst/>
                          </a:prstGeom>
                          <a:noFill/>
                          <a:ln>
                            <a:noFill/>
                          </a:ln>
                        </pic:spPr>
                      </pic:pic>
                    </a:graphicData>
                  </a:graphic>
                </wp:inline>
              </w:drawing>
            </w:r>
            <w:r w:rsidRPr="00700584">
              <w:rPr>
                <w:rStyle w:val="apple-converted-space"/>
                <w:sz w:val="22"/>
                <w:szCs w:val="22"/>
              </w:rPr>
              <w:t> </w:t>
            </w:r>
            <w:r w:rsidRPr="00700584">
              <w:rPr>
                <w:sz w:val="22"/>
                <w:szCs w:val="22"/>
              </w:rPr>
              <w:t>within the SL DRX active time.</w:t>
            </w:r>
          </w:p>
          <w:p w14:paraId="32866F04" w14:textId="6B72760F" w:rsidR="00700584" w:rsidRPr="00F35741" w:rsidRDefault="00700584" w:rsidP="00F35741">
            <w:pPr>
              <w:numPr>
                <w:ilvl w:val="2"/>
                <w:numId w:val="51"/>
              </w:numPr>
              <w:overflowPunct/>
              <w:autoSpaceDE/>
              <w:adjustRightInd/>
              <w:spacing w:after="0"/>
              <w:jc w:val="both"/>
              <w:textAlignment w:val="auto"/>
              <w:rPr>
                <w:color w:val="0070C0"/>
                <w:sz w:val="22"/>
                <w:szCs w:val="22"/>
              </w:rPr>
            </w:pPr>
            <w:r w:rsidRPr="00700584">
              <w:rPr>
                <w:color w:val="0070C0"/>
                <w:sz w:val="22"/>
                <w:szCs w:val="22"/>
              </w:rPr>
              <w:t>The UE shall satisfy this new threshold in addition to the remaining minimum</w:t>
            </w:r>
            <w:r w:rsidRPr="00700584">
              <w:rPr>
                <w:rStyle w:val="apple-converted-space"/>
                <w:color w:val="0070C0"/>
                <w:sz w:val="22"/>
                <w:szCs w:val="22"/>
              </w:rPr>
              <w:t> </w:t>
            </w:r>
            <w:r w:rsidRPr="00700584">
              <w:rPr>
                <w:noProof/>
                <w:color w:val="0070C0"/>
                <w:sz w:val="22"/>
                <w:szCs w:val="22"/>
              </w:rPr>
              <w:drawing>
                <wp:inline distT="0" distB="0" distL="0" distR="0" wp14:anchorId="30B5D0A3" wp14:editId="2A1B9E0C">
                  <wp:extent cx="516890" cy="160020"/>
                  <wp:effectExtent l="0" t="0" r="16510" b="1143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516890" cy="160020"/>
                          </a:xfrm>
                          <a:prstGeom prst="rect">
                            <a:avLst/>
                          </a:prstGeom>
                          <a:noFill/>
                          <a:ln>
                            <a:noFill/>
                          </a:ln>
                        </pic:spPr>
                      </pic:pic>
                    </a:graphicData>
                  </a:graphic>
                </wp:inline>
              </w:drawing>
            </w:r>
            <w:r w:rsidRPr="00700584">
              <w:rPr>
                <w:rStyle w:val="apple-converted-space"/>
                <w:color w:val="0070C0"/>
                <w:sz w:val="22"/>
                <w:szCs w:val="22"/>
              </w:rPr>
              <w:t> </w:t>
            </w:r>
            <w:r w:rsidRPr="00700584">
              <w:rPr>
                <w:color w:val="0070C0"/>
                <w:sz w:val="22"/>
                <w:szCs w:val="22"/>
              </w:rPr>
              <w:t>number of candidate single-slot resources threshold for the whole set</w:t>
            </w:r>
            <w:r w:rsidRPr="00700584">
              <w:rPr>
                <w:rStyle w:val="apple-converted-space"/>
                <w:color w:val="0070C0"/>
                <w:sz w:val="22"/>
                <w:szCs w:val="22"/>
              </w:rPr>
              <w:t> </w:t>
            </w:r>
            <w:r w:rsidRPr="00700584">
              <w:rPr>
                <w:noProof/>
                <w:color w:val="0070C0"/>
                <w:sz w:val="22"/>
                <w:szCs w:val="22"/>
              </w:rPr>
              <w:drawing>
                <wp:inline distT="0" distB="0" distL="0" distR="0" wp14:anchorId="270FC14E" wp14:editId="4CFD3D0B">
                  <wp:extent cx="136525" cy="178435"/>
                  <wp:effectExtent l="0" t="0" r="15875" b="1206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136525" cy="178435"/>
                          </a:xfrm>
                          <a:prstGeom prst="rect">
                            <a:avLst/>
                          </a:prstGeom>
                          <a:noFill/>
                          <a:ln>
                            <a:noFill/>
                          </a:ln>
                        </pic:spPr>
                      </pic:pic>
                    </a:graphicData>
                  </a:graphic>
                </wp:inline>
              </w:drawing>
            </w:r>
            <w:r w:rsidRPr="00700584">
              <w:rPr>
                <w:rStyle w:val="apple-converted-space"/>
                <w:color w:val="0070C0"/>
                <w:sz w:val="22"/>
                <w:szCs w:val="22"/>
              </w:rPr>
              <w:t> </w:t>
            </w:r>
            <w:r w:rsidRPr="00700584">
              <w:rPr>
                <w:color w:val="0070C0"/>
                <w:sz w:val="22"/>
                <w:szCs w:val="22"/>
              </w:rPr>
              <w:t>in Step 7.</w:t>
            </w:r>
          </w:p>
        </w:tc>
      </w:tr>
    </w:tbl>
    <w:p w14:paraId="5A88AF22" w14:textId="31CEF192" w:rsidR="00E670EB" w:rsidRDefault="00005778" w:rsidP="00882546">
      <w:pPr>
        <w:pStyle w:val="Proposal"/>
        <w:numPr>
          <w:ilvl w:val="0"/>
          <w:numId w:val="0"/>
        </w:numPr>
        <w:rPr>
          <w:rFonts w:ascii="Times New Roman" w:eastAsiaTheme="minorEastAsia" w:hAnsi="Times New Roman"/>
          <w:b w:val="0"/>
          <w:bCs w:val="0"/>
          <w:sz w:val="22"/>
          <w:szCs w:val="22"/>
        </w:rPr>
      </w:pPr>
      <w:r>
        <w:rPr>
          <w:rFonts w:ascii="Times New Roman" w:eastAsiaTheme="minorEastAsia" w:hAnsi="Times New Roman"/>
          <w:b w:val="0"/>
          <w:bCs w:val="0"/>
          <w:sz w:val="22"/>
          <w:szCs w:val="22"/>
        </w:rPr>
        <w:lastRenderedPageBreak/>
        <w:t xml:space="preserve">The proposal targets to </w:t>
      </w:r>
      <w:r w:rsidR="00E670EB">
        <w:rPr>
          <w:rFonts w:ascii="Times New Roman" w:eastAsiaTheme="minorEastAsia" w:hAnsi="Times New Roman"/>
          <w:b w:val="0"/>
          <w:bCs w:val="0"/>
          <w:sz w:val="22"/>
          <w:szCs w:val="22"/>
        </w:rPr>
        <w:t xml:space="preserve">make sure </w:t>
      </w:r>
      <w:r>
        <w:rPr>
          <w:rFonts w:ascii="Times New Roman" w:eastAsiaTheme="minorEastAsia" w:hAnsi="Times New Roman"/>
          <w:b w:val="0"/>
          <w:bCs w:val="0"/>
          <w:sz w:val="22"/>
          <w:szCs w:val="22"/>
        </w:rPr>
        <w:t xml:space="preserve">that </w:t>
      </w:r>
      <w:r w:rsidR="00E670EB">
        <w:rPr>
          <w:rFonts w:ascii="Times New Roman" w:eastAsiaTheme="minorEastAsia" w:hAnsi="Times New Roman"/>
          <w:b w:val="0"/>
          <w:bCs w:val="0"/>
          <w:sz w:val="22"/>
          <w:szCs w:val="22"/>
        </w:rPr>
        <w:t xml:space="preserve">there are </w:t>
      </w:r>
      <w:r>
        <w:rPr>
          <w:rFonts w:ascii="Times New Roman" w:eastAsiaTheme="minorEastAsia" w:hAnsi="Times New Roman"/>
          <w:b w:val="0"/>
          <w:bCs w:val="0"/>
          <w:sz w:val="22"/>
          <w:szCs w:val="22"/>
        </w:rPr>
        <w:t xml:space="preserve">sufficient </w:t>
      </w:r>
      <w:r w:rsidR="00E670EB">
        <w:rPr>
          <w:rFonts w:ascii="Times New Roman" w:eastAsiaTheme="minorEastAsia" w:hAnsi="Times New Roman"/>
          <w:b w:val="0"/>
          <w:bCs w:val="0"/>
          <w:sz w:val="22"/>
          <w:szCs w:val="22"/>
        </w:rPr>
        <w:t xml:space="preserve">candidate resources </w:t>
      </w:r>
      <w:r w:rsidR="00BD2862">
        <w:rPr>
          <w:rFonts w:ascii="Times New Roman" w:eastAsiaTheme="minorEastAsia" w:hAnsi="Times New Roman"/>
          <w:b w:val="0"/>
          <w:bCs w:val="0"/>
          <w:sz w:val="22"/>
          <w:szCs w:val="22"/>
        </w:rPr>
        <w:t>within the SL DRX active time of R</w:t>
      </w:r>
      <w:r w:rsidR="00E800B3">
        <w:rPr>
          <w:rFonts w:ascii="Times New Roman" w:eastAsiaTheme="minorEastAsia" w:hAnsi="Times New Roman"/>
          <w:b w:val="0"/>
          <w:bCs w:val="0"/>
          <w:sz w:val="22"/>
          <w:szCs w:val="22"/>
        </w:rPr>
        <w:t>X</w:t>
      </w:r>
      <w:r w:rsidR="00BD2862">
        <w:rPr>
          <w:rFonts w:ascii="Times New Roman" w:eastAsiaTheme="minorEastAsia" w:hAnsi="Times New Roman"/>
          <w:b w:val="0"/>
          <w:bCs w:val="0"/>
          <w:sz w:val="22"/>
          <w:szCs w:val="22"/>
        </w:rPr>
        <w:t xml:space="preserve"> UE.</w:t>
      </w:r>
      <w:r w:rsidR="004F55D4">
        <w:rPr>
          <w:rFonts w:ascii="Times New Roman" w:eastAsiaTheme="minorEastAsia" w:hAnsi="Times New Roman"/>
          <w:b w:val="0"/>
          <w:bCs w:val="0"/>
          <w:sz w:val="22"/>
          <w:szCs w:val="22"/>
        </w:rPr>
        <w:t xml:space="preserve"> </w:t>
      </w:r>
      <w:r w:rsidR="00415ACA">
        <w:rPr>
          <w:rFonts w:ascii="Times New Roman" w:eastAsiaTheme="minorEastAsia" w:hAnsi="Times New Roman"/>
          <w:b w:val="0"/>
          <w:bCs w:val="0"/>
          <w:sz w:val="22"/>
          <w:szCs w:val="22"/>
        </w:rPr>
        <w:t>We are generally fine with this direction</w:t>
      </w:r>
      <w:r w:rsidR="006D26D2">
        <w:rPr>
          <w:rFonts w:ascii="Times New Roman" w:eastAsiaTheme="minorEastAsia" w:hAnsi="Times New Roman"/>
          <w:b w:val="0"/>
          <w:bCs w:val="0"/>
          <w:sz w:val="22"/>
          <w:szCs w:val="22"/>
        </w:rPr>
        <w:t xml:space="preserve"> a</w:t>
      </w:r>
      <w:r w:rsidR="002B5D4A">
        <w:rPr>
          <w:rFonts w:ascii="Times New Roman" w:eastAsiaTheme="minorEastAsia" w:hAnsi="Times New Roman"/>
          <w:b w:val="0"/>
          <w:bCs w:val="0"/>
          <w:sz w:val="22"/>
          <w:szCs w:val="22"/>
        </w:rPr>
        <w:t xml:space="preserve">lthough </w:t>
      </w:r>
      <w:r w:rsidR="00107C2C">
        <w:rPr>
          <w:rFonts w:ascii="Times New Roman" w:eastAsiaTheme="minorEastAsia" w:hAnsi="Times New Roman"/>
          <w:b w:val="0"/>
          <w:bCs w:val="0"/>
          <w:sz w:val="22"/>
          <w:szCs w:val="22"/>
        </w:rPr>
        <w:t xml:space="preserve">there </w:t>
      </w:r>
      <w:r w:rsidR="00FA0260">
        <w:rPr>
          <w:rFonts w:ascii="Times New Roman" w:eastAsiaTheme="minorEastAsia" w:hAnsi="Times New Roman"/>
          <w:b w:val="0"/>
          <w:bCs w:val="0"/>
          <w:sz w:val="22"/>
          <w:szCs w:val="22"/>
        </w:rPr>
        <w:t>were</w:t>
      </w:r>
      <w:r w:rsidR="008E04CD">
        <w:rPr>
          <w:rFonts w:ascii="Times New Roman" w:eastAsiaTheme="minorEastAsia" w:hAnsi="Times New Roman"/>
          <w:b w:val="0"/>
          <w:bCs w:val="0"/>
          <w:sz w:val="22"/>
          <w:szCs w:val="22"/>
        </w:rPr>
        <w:t xml:space="preserve"> concerns</w:t>
      </w:r>
      <w:r w:rsidR="00B11D67">
        <w:rPr>
          <w:rFonts w:ascii="Times New Roman" w:eastAsiaTheme="minorEastAsia" w:hAnsi="Times New Roman"/>
          <w:b w:val="0"/>
          <w:bCs w:val="0"/>
          <w:sz w:val="22"/>
          <w:szCs w:val="22"/>
        </w:rPr>
        <w:t xml:space="preserve"> on </w:t>
      </w:r>
      <w:r w:rsidR="0038432E">
        <w:rPr>
          <w:rFonts w:ascii="Times New Roman" w:eastAsiaTheme="minorEastAsia" w:hAnsi="Times New Roman"/>
          <w:b w:val="0"/>
          <w:bCs w:val="0"/>
          <w:sz w:val="22"/>
          <w:szCs w:val="22"/>
        </w:rPr>
        <w:t>keeping</w:t>
      </w:r>
      <w:r w:rsidR="006D26D2">
        <w:rPr>
          <w:rFonts w:ascii="Times New Roman" w:eastAsiaTheme="minorEastAsia" w:hAnsi="Times New Roman"/>
          <w:b w:val="0"/>
          <w:bCs w:val="0"/>
          <w:sz w:val="22"/>
          <w:szCs w:val="22"/>
        </w:rPr>
        <w:t xml:space="preserve"> at least N slots within the active time</w:t>
      </w:r>
      <w:r w:rsidR="00FA0260">
        <w:rPr>
          <w:rFonts w:ascii="Times New Roman" w:eastAsiaTheme="minorEastAsia" w:hAnsi="Times New Roman"/>
          <w:b w:val="0"/>
          <w:bCs w:val="0"/>
          <w:sz w:val="22"/>
          <w:szCs w:val="22"/>
        </w:rPr>
        <w:t xml:space="preserve"> in the RAN1#107b meeting</w:t>
      </w:r>
      <w:r w:rsidR="00415ACA">
        <w:rPr>
          <w:rFonts w:ascii="Times New Roman" w:eastAsiaTheme="minorEastAsia" w:hAnsi="Times New Roman"/>
          <w:b w:val="0"/>
          <w:bCs w:val="0"/>
          <w:sz w:val="22"/>
          <w:szCs w:val="22"/>
        </w:rPr>
        <w:t>.</w:t>
      </w:r>
      <w:r w:rsidR="008C14AD">
        <w:rPr>
          <w:rFonts w:ascii="Times New Roman" w:eastAsiaTheme="minorEastAsia" w:hAnsi="Times New Roman"/>
          <w:b w:val="0"/>
          <w:bCs w:val="0"/>
          <w:sz w:val="22"/>
          <w:szCs w:val="22"/>
        </w:rPr>
        <w:t xml:space="preserve"> </w:t>
      </w:r>
      <w:r w:rsidR="00DC1973">
        <w:rPr>
          <w:rFonts w:ascii="Times New Roman" w:eastAsiaTheme="minorEastAsia" w:hAnsi="Times New Roman"/>
          <w:b w:val="0"/>
          <w:bCs w:val="0"/>
          <w:sz w:val="22"/>
          <w:szCs w:val="22"/>
        </w:rPr>
        <w:t xml:space="preserve">To resolve </w:t>
      </w:r>
      <w:r w:rsidR="00B613E2">
        <w:rPr>
          <w:rFonts w:ascii="Times New Roman" w:eastAsiaTheme="minorEastAsia" w:hAnsi="Times New Roman"/>
          <w:b w:val="0"/>
          <w:bCs w:val="0"/>
          <w:sz w:val="22"/>
          <w:szCs w:val="22"/>
        </w:rPr>
        <w:t>any concern</w:t>
      </w:r>
      <w:r w:rsidR="00DC1973">
        <w:rPr>
          <w:rFonts w:ascii="Times New Roman" w:eastAsiaTheme="minorEastAsia" w:hAnsi="Times New Roman"/>
          <w:b w:val="0"/>
          <w:bCs w:val="0"/>
          <w:sz w:val="22"/>
          <w:szCs w:val="22"/>
        </w:rPr>
        <w:t xml:space="preserve">, </w:t>
      </w:r>
      <w:r w:rsidR="00B613E2">
        <w:rPr>
          <w:rFonts w:ascii="Times New Roman" w:eastAsiaTheme="minorEastAsia" w:hAnsi="Times New Roman"/>
          <w:b w:val="0"/>
          <w:bCs w:val="0"/>
          <w:sz w:val="22"/>
          <w:szCs w:val="22"/>
        </w:rPr>
        <w:t>it would be</w:t>
      </w:r>
      <w:r w:rsidR="00DC1973">
        <w:rPr>
          <w:rFonts w:ascii="Times New Roman" w:eastAsiaTheme="minorEastAsia" w:hAnsi="Times New Roman"/>
          <w:b w:val="0"/>
          <w:bCs w:val="0"/>
          <w:sz w:val="22"/>
          <w:szCs w:val="22"/>
        </w:rPr>
        <w:t xml:space="preserve"> better </w:t>
      </w:r>
      <w:r w:rsidR="00B613E2">
        <w:rPr>
          <w:rFonts w:ascii="Times New Roman" w:eastAsiaTheme="minorEastAsia" w:hAnsi="Times New Roman"/>
          <w:b w:val="0"/>
          <w:bCs w:val="0"/>
          <w:sz w:val="22"/>
          <w:szCs w:val="22"/>
        </w:rPr>
        <w:t xml:space="preserve">to </w:t>
      </w:r>
      <w:r w:rsidR="00DC1973">
        <w:rPr>
          <w:rFonts w:ascii="Times New Roman" w:eastAsiaTheme="minorEastAsia" w:hAnsi="Times New Roman"/>
          <w:b w:val="0"/>
          <w:bCs w:val="0"/>
          <w:sz w:val="22"/>
          <w:szCs w:val="22"/>
        </w:rPr>
        <w:t>also address</w:t>
      </w:r>
      <w:r w:rsidR="008C14AD">
        <w:rPr>
          <w:rFonts w:ascii="Times New Roman" w:eastAsiaTheme="minorEastAsia" w:hAnsi="Times New Roman"/>
          <w:b w:val="0"/>
          <w:bCs w:val="0"/>
          <w:sz w:val="22"/>
          <w:szCs w:val="22"/>
        </w:rPr>
        <w:t xml:space="preserve"> </w:t>
      </w:r>
      <w:r w:rsidR="00DC1973">
        <w:rPr>
          <w:rFonts w:ascii="Times New Roman" w:eastAsiaTheme="minorEastAsia" w:hAnsi="Times New Roman"/>
          <w:b w:val="0"/>
          <w:bCs w:val="0"/>
          <w:sz w:val="22"/>
          <w:szCs w:val="22"/>
        </w:rPr>
        <w:t xml:space="preserve">the case where </w:t>
      </w:r>
      <w:r w:rsidR="008E04CD">
        <w:rPr>
          <w:rFonts w:ascii="Times New Roman" w:eastAsiaTheme="minorEastAsia" w:hAnsi="Times New Roman"/>
          <w:b w:val="0"/>
          <w:bCs w:val="0"/>
          <w:sz w:val="22"/>
          <w:szCs w:val="22"/>
        </w:rPr>
        <w:t>N slots within the active time cannot be satisfied</w:t>
      </w:r>
      <w:r w:rsidR="00DC1973">
        <w:rPr>
          <w:rFonts w:ascii="Times New Roman" w:eastAsiaTheme="minorEastAsia" w:hAnsi="Times New Roman"/>
          <w:b w:val="0"/>
          <w:bCs w:val="0"/>
          <w:sz w:val="22"/>
          <w:szCs w:val="22"/>
        </w:rPr>
        <w:t>.</w:t>
      </w:r>
    </w:p>
    <w:p w14:paraId="08A7831F" w14:textId="04065B93" w:rsidR="008C14AD" w:rsidRPr="008C14AD" w:rsidRDefault="00367F0B" w:rsidP="002D29ED">
      <w:pPr>
        <w:pStyle w:val="Proposal"/>
        <w:numPr>
          <w:ilvl w:val="0"/>
          <w:numId w:val="0"/>
        </w:numPr>
        <w:rPr>
          <w:rFonts w:ascii="Times New Roman" w:eastAsiaTheme="minorEastAsia" w:hAnsi="Times New Roman"/>
          <w:b w:val="0"/>
          <w:bCs w:val="0"/>
          <w:sz w:val="22"/>
          <w:szCs w:val="22"/>
        </w:rPr>
      </w:pPr>
      <w:r w:rsidRPr="006E0D1D">
        <w:rPr>
          <w:rFonts w:ascii="Times New Roman" w:eastAsiaTheme="minorEastAsia" w:hAnsi="Times New Roman"/>
          <w:b w:val="0"/>
          <w:bCs w:val="0"/>
          <w:sz w:val="22"/>
          <w:szCs w:val="22"/>
        </w:rPr>
        <w:t xml:space="preserve">When the </w:t>
      </w:r>
      <w:r w:rsidRPr="00F35741">
        <w:rPr>
          <w:rFonts w:ascii="Times New Roman" w:eastAsiaTheme="minorEastAsia" w:hAnsi="Times New Roman"/>
          <w:b w:val="0"/>
          <w:bCs w:val="0"/>
          <w:sz w:val="22"/>
          <w:szCs w:val="22"/>
        </w:rPr>
        <w:t>SL DRX active time</w:t>
      </w:r>
      <w:r w:rsidRPr="006E0D1D">
        <w:rPr>
          <w:rFonts w:ascii="Times New Roman" w:eastAsiaTheme="minorEastAsia" w:hAnsi="Times New Roman"/>
          <w:b w:val="0"/>
          <w:bCs w:val="0"/>
          <w:sz w:val="22"/>
          <w:szCs w:val="22"/>
        </w:rPr>
        <w:t xml:space="preserve"> is provided, i</w:t>
      </w:r>
      <w:r w:rsidR="00F211D2" w:rsidRPr="006E0D1D">
        <w:rPr>
          <w:rFonts w:ascii="Times New Roman" w:eastAsiaTheme="minorEastAsia" w:hAnsi="Times New Roman"/>
          <w:b w:val="0"/>
          <w:bCs w:val="0"/>
          <w:sz w:val="22"/>
          <w:szCs w:val="22"/>
        </w:rPr>
        <w:t xml:space="preserve">t has been agreed that </w:t>
      </w:r>
      <w:r w:rsidRPr="006E0D1D">
        <w:rPr>
          <w:rFonts w:ascii="Times New Roman" w:eastAsiaTheme="minorEastAsia" w:hAnsi="Times New Roman"/>
          <w:b w:val="0"/>
          <w:bCs w:val="0"/>
          <w:sz w:val="22"/>
          <w:szCs w:val="22"/>
        </w:rPr>
        <w:t>the candidate resources are reported to higher layer and a subset of the reported candidate resources is within the active time.</w:t>
      </w:r>
      <w:r w:rsidR="000B7F6D" w:rsidRPr="006E0D1D">
        <w:rPr>
          <w:rFonts w:ascii="Times New Roman" w:eastAsiaTheme="minorEastAsia" w:hAnsi="Times New Roman"/>
          <w:b w:val="0"/>
          <w:bCs w:val="0"/>
          <w:sz w:val="22"/>
          <w:szCs w:val="22"/>
        </w:rPr>
        <w:t xml:space="preserve"> In our view, </w:t>
      </w:r>
      <w:r w:rsidR="00950782" w:rsidRPr="006E0D1D">
        <w:rPr>
          <w:rFonts w:ascii="Times New Roman" w:eastAsiaTheme="minorEastAsia" w:hAnsi="Times New Roman"/>
          <w:b w:val="0"/>
          <w:bCs w:val="0"/>
          <w:sz w:val="22"/>
          <w:szCs w:val="22"/>
        </w:rPr>
        <w:t xml:space="preserve">it is important for </w:t>
      </w:r>
      <w:r w:rsidR="00624766" w:rsidRPr="006E0D1D">
        <w:rPr>
          <w:rFonts w:ascii="Times New Roman" w:eastAsiaTheme="minorEastAsia" w:hAnsi="Times New Roman"/>
          <w:b w:val="0"/>
          <w:bCs w:val="0"/>
          <w:sz w:val="22"/>
          <w:szCs w:val="22"/>
        </w:rPr>
        <w:t xml:space="preserve">the reported candidate resources </w:t>
      </w:r>
      <w:r w:rsidR="00950782" w:rsidRPr="006E0D1D">
        <w:rPr>
          <w:rFonts w:ascii="Times New Roman" w:eastAsiaTheme="minorEastAsia" w:hAnsi="Times New Roman"/>
          <w:b w:val="0"/>
          <w:bCs w:val="0"/>
          <w:sz w:val="22"/>
          <w:szCs w:val="22"/>
        </w:rPr>
        <w:t xml:space="preserve">to </w:t>
      </w:r>
      <w:r w:rsidR="00624766" w:rsidRPr="006E0D1D">
        <w:rPr>
          <w:rFonts w:ascii="Times New Roman" w:eastAsiaTheme="minorEastAsia" w:hAnsi="Times New Roman"/>
          <w:b w:val="0"/>
          <w:bCs w:val="0"/>
          <w:sz w:val="22"/>
          <w:szCs w:val="22"/>
        </w:rPr>
        <w:t xml:space="preserve">satisfy the following </w:t>
      </w:r>
      <w:r w:rsidR="000B7F6D" w:rsidRPr="006E0D1D">
        <w:rPr>
          <w:rFonts w:ascii="Times New Roman" w:eastAsiaTheme="minorEastAsia" w:hAnsi="Times New Roman"/>
          <w:b w:val="0"/>
          <w:bCs w:val="0"/>
          <w:sz w:val="22"/>
          <w:szCs w:val="22"/>
        </w:rPr>
        <w:t xml:space="preserve">two conditions. </w:t>
      </w:r>
      <w:r w:rsidR="00624766" w:rsidRPr="006E0D1D">
        <w:rPr>
          <w:rFonts w:ascii="Times New Roman" w:eastAsiaTheme="minorEastAsia" w:hAnsi="Times New Roman"/>
          <w:b w:val="0"/>
          <w:bCs w:val="0"/>
          <w:sz w:val="22"/>
          <w:szCs w:val="22"/>
        </w:rPr>
        <w:t>Firstly</w:t>
      </w:r>
      <w:r w:rsidR="000B7F6D" w:rsidRPr="006E0D1D">
        <w:rPr>
          <w:rFonts w:ascii="Times New Roman" w:eastAsiaTheme="minorEastAsia" w:hAnsi="Times New Roman"/>
          <w:b w:val="0"/>
          <w:bCs w:val="0"/>
          <w:sz w:val="22"/>
          <w:szCs w:val="22"/>
        </w:rPr>
        <w:t xml:space="preserve">, </w:t>
      </w:r>
      <w:r w:rsidR="002D29ED" w:rsidRPr="006E0D1D">
        <w:rPr>
          <w:rFonts w:ascii="Times New Roman" w:eastAsiaTheme="minorEastAsia" w:hAnsi="Times New Roman"/>
          <w:b w:val="0"/>
          <w:bCs w:val="0"/>
          <w:sz w:val="22"/>
          <w:szCs w:val="22"/>
        </w:rPr>
        <w:t>the number of the reported candidate resources within the active time should be larger than a threshold. As in the above proposal, the number of X·</w:t>
      </w:r>
      <w:r w:rsidR="002D29ED" w:rsidRPr="006E0D1D">
        <w:rPr>
          <w:rFonts w:ascii="Times New Roman" w:hAnsi="Times New Roman"/>
          <w:b w:val="0"/>
          <w:bCs w:val="0"/>
          <w:sz w:val="22"/>
          <w:lang w:val="en-US"/>
        </w:rPr>
        <w:t>N</w:t>
      </w:r>
      <w:r w:rsidR="002D29ED" w:rsidRPr="006E0D1D">
        <w:rPr>
          <w:rFonts w:ascii="Times New Roman" w:hAnsi="Times New Roman"/>
          <w:b w:val="0"/>
          <w:bCs w:val="0"/>
          <w:sz w:val="22"/>
          <w:vertAlign w:val="subscript"/>
          <w:lang w:val="en-US"/>
        </w:rPr>
        <w:t>total</w:t>
      </w:r>
      <w:r w:rsidR="002D29ED" w:rsidRPr="006E0D1D">
        <w:rPr>
          <w:rFonts w:ascii="Times New Roman" w:eastAsiaTheme="minorEastAsia" w:hAnsi="Times New Roman"/>
          <w:b w:val="0"/>
          <w:bCs w:val="0"/>
          <w:sz w:val="22"/>
          <w:szCs w:val="22"/>
        </w:rPr>
        <w:t xml:space="preserve"> should be met, where</w:t>
      </w:r>
      <w:r w:rsidR="002D29ED" w:rsidRPr="006E0D1D">
        <w:rPr>
          <w:rFonts w:ascii="Times New Roman" w:hAnsi="Times New Roman"/>
          <w:b w:val="0"/>
          <w:bCs w:val="0"/>
          <w:sz w:val="22"/>
          <w:lang w:val="en-US"/>
        </w:rPr>
        <w:t xml:space="preserve"> N</w:t>
      </w:r>
      <w:r w:rsidR="002D29ED" w:rsidRPr="006E0D1D">
        <w:rPr>
          <w:rFonts w:ascii="Times New Roman" w:hAnsi="Times New Roman"/>
          <w:b w:val="0"/>
          <w:bCs w:val="0"/>
          <w:sz w:val="22"/>
          <w:vertAlign w:val="subscript"/>
          <w:lang w:val="en-US"/>
        </w:rPr>
        <w:t>total</w:t>
      </w:r>
      <w:r w:rsidR="002D29ED" w:rsidRPr="006E0D1D">
        <w:rPr>
          <w:rFonts w:ascii="Times New Roman" w:eastAsiaTheme="minorEastAsia" w:hAnsi="Times New Roman"/>
          <w:b w:val="0"/>
          <w:bCs w:val="0"/>
          <w:sz w:val="22"/>
          <w:szCs w:val="22"/>
        </w:rPr>
        <w:t xml:space="preserve"> is the total number of the candidate resources within the active time. Secondly, </w:t>
      </w:r>
      <w:r w:rsidR="00624766" w:rsidRPr="006E0D1D">
        <w:rPr>
          <w:rFonts w:ascii="Times New Roman" w:eastAsiaTheme="minorEastAsia" w:hAnsi="Times New Roman"/>
          <w:b w:val="0"/>
          <w:bCs w:val="0"/>
          <w:sz w:val="22"/>
          <w:szCs w:val="22"/>
        </w:rPr>
        <w:t xml:space="preserve">the first slot of the reported candidate resources should be within the active time. </w:t>
      </w:r>
      <w:r w:rsidR="00950782" w:rsidRPr="006E0D1D">
        <w:rPr>
          <w:rFonts w:ascii="Times New Roman" w:eastAsiaTheme="minorEastAsia" w:hAnsi="Times New Roman"/>
          <w:b w:val="0"/>
          <w:bCs w:val="0"/>
          <w:sz w:val="22"/>
          <w:szCs w:val="22"/>
        </w:rPr>
        <w:t xml:space="preserve">Since </w:t>
      </w:r>
      <w:r w:rsidR="00624766" w:rsidRPr="006E0D1D">
        <w:rPr>
          <w:rFonts w:ascii="Times New Roman" w:eastAsiaTheme="minorEastAsia" w:hAnsi="Times New Roman"/>
          <w:b w:val="0"/>
          <w:bCs w:val="0"/>
          <w:sz w:val="22"/>
          <w:szCs w:val="22"/>
        </w:rPr>
        <w:t>the candidate resources before the active time can never be selected by higher layers</w:t>
      </w:r>
      <w:r w:rsidR="00950782" w:rsidRPr="006E0D1D">
        <w:rPr>
          <w:rFonts w:ascii="Times New Roman" w:eastAsiaTheme="minorEastAsia" w:hAnsi="Times New Roman"/>
          <w:b w:val="0"/>
          <w:bCs w:val="0"/>
          <w:sz w:val="22"/>
          <w:szCs w:val="22"/>
        </w:rPr>
        <w:t>, there is no need to report such candidate resources</w:t>
      </w:r>
      <w:r w:rsidR="00624766" w:rsidRPr="006E0D1D">
        <w:rPr>
          <w:rFonts w:ascii="Times New Roman" w:eastAsiaTheme="minorEastAsia" w:hAnsi="Times New Roman"/>
          <w:b w:val="0"/>
          <w:bCs w:val="0"/>
          <w:sz w:val="22"/>
          <w:szCs w:val="22"/>
        </w:rPr>
        <w:t xml:space="preserve">. </w:t>
      </w:r>
      <w:r w:rsidR="00FF06BD" w:rsidRPr="006E0D1D">
        <w:rPr>
          <w:rFonts w:ascii="Times New Roman" w:eastAsiaTheme="minorEastAsia" w:hAnsi="Times New Roman"/>
          <w:b w:val="0"/>
          <w:bCs w:val="0"/>
          <w:sz w:val="22"/>
          <w:szCs w:val="22"/>
        </w:rPr>
        <w:t xml:space="preserve">An example is </w:t>
      </w:r>
      <w:r w:rsidR="00636942" w:rsidRPr="006E0D1D">
        <w:rPr>
          <w:rFonts w:ascii="Times New Roman" w:eastAsiaTheme="minorEastAsia" w:hAnsi="Times New Roman"/>
          <w:b w:val="0"/>
          <w:bCs w:val="0"/>
          <w:sz w:val="22"/>
          <w:szCs w:val="22"/>
        </w:rPr>
        <w:t>provided</w:t>
      </w:r>
      <w:r w:rsidR="00FF06BD" w:rsidRPr="006E0D1D">
        <w:rPr>
          <w:rFonts w:ascii="Times New Roman" w:eastAsiaTheme="minorEastAsia" w:hAnsi="Times New Roman"/>
          <w:b w:val="0"/>
          <w:bCs w:val="0"/>
          <w:sz w:val="22"/>
          <w:szCs w:val="22"/>
        </w:rPr>
        <w:t xml:space="preserve"> in </w:t>
      </w:r>
      <w:r w:rsidR="00636942" w:rsidRPr="006E0D1D">
        <w:rPr>
          <w:rFonts w:eastAsiaTheme="minorEastAsia"/>
          <w:sz w:val="22"/>
          <w:szCs w:val="22"/>
        </w:rPr>
        <w:fldChar w:fldCharType="begin"/>
      </w:r>
      <w:r w:rsidR="00636942" w:rsidRPr="006E0D1D">
        <w:rPr>
          <w:rFonts w:ascii="Times New Roman" w:eastAsiaTheme="minorEastAsia" w:hAnsi="Times New Roman"/>
          <w:b w:val="0"/>
          <w:bCs w:val="0"/>
          <w:sz w:val="22"/>
          <w:szCs w:val="22"/>
        </w:rPr>
        <w:instrText xml:space="preserve"> REF _Ref95470744 \h  \* MERGEFORMAT </w:instrText>
      </w:r>
      <w:r w:rsidR="00636942" w:rsidRPr="006E0D1D">
        <w:rPr>
          <w:rFonts w:eastAsiaTheme="minorEastAsia"/>
          <w:sz w:val="22"/>
          <w:szCs w:val="22"/>
        </w:rPr>
      </w:r>
      <w:r w:rsidR="00636942" w:rsidRPr="006E0D1D">
        <w:rPr>
          <w:rFonts w:eastAsiaTheme="minorEastAsia"/>
          <w:sz w:val="22"/>
          <w:szCs w:val="22"/>
        </w:rPr>
        <w:fldChar w:fldCharType="separate"/>
      </w:r>
      <w:r w:rsidR="00636942" w:rsidRPr="00F35741">
        <w:rPr>
          <w:rFonts w:ascii="Times New Roman" w:eastAsiaTheme="minorEastAsia" w:hAnsi="Times New Roman"/>
          <w:b w:val="0"/>
          <w:bCs w:val="0"/>
          <w:sz w:val="22"/>
          <w:szCs w:val="22"/>
        </w:rPr>
        <w:t>Figure 3</w:t>
      </w:r>
      <w:r w:rsidR="00636942" w:rsidRPr="006E0D1D">
        <w:rPr>
          <w:rFonts w:eastAsiaTheme="minorEastAsia"/>
          <w:sz w:val="22"/>
          <w:szCs w:val="22"/>
        </w:rPr>
        <w:fldChar w:fldCharType="end"/>
      </w:r>
      <w:r w:rsidR="00636942" w:rsidRPr="006E0D1D">
        <w:rPr>
          <w:rFonts w:ascii="Times New Roman" w:eastAsiaTheme="minorEastAsia" w:hAnsi="Times New Roman"/>
          <w:b w:val="0"/>
          <w:bCs w:val="0"/>
          <w:sz w:val="22"/>
          <w:szCs w:val="22"/>
        </w:rPr>
        <w:t xml:space="preserve"> to show the reported candidate resources satisfying the aforementioned conditions.</w:t>
      </w:r>
      <w:r w:rsidR="00176818" w:rsidRPr="006E0D1D">
        <w:rPr>
          <w:rFonts w:ascii="Times New Roman" w:eastAsiaTheme="minorEastAsia" w:hAnsi="Times New Roman"/>
          <w:b w:val="0"/>
          <w:bCs w:val="0"/>
          <w:sz w:val="22"/>
          <w:szCs w:val="22"/>
        </w:rPr>
        <w:t xml:space="preserve"> For the</w:t>
      </w:r>
      <w:r w:rsidR="00176818">
        <w:rPr>
          <w:rFonts w:ascii="Times New Roman" w:eastAsiaTheme="minorEastAsia" w:hAnsi="Times New Roman"/>
          <w:b w:val="0"/>
          <w:bCs w:val="0"/>
          <w:sz w:val="22"/>
          <w:szCs w:val="22"/>
        </w:rPr>
        <w:t xml:space="preserve"> reported candidate resources (green colour), the first candidate resource is within the active time, and the number of the reported candidate resources within the active time </w:t>
      </w:r>
      <w:r w:rsidR="00E23BA4">
        <w:rPr>
          <w:rFonts w:ascii="Times New Roman" w:eastAsiaTheme="minorEastAsia" w:hAnsi="Times New Roman"/>
          <w:b w:val="0"/>
          <w:bCs w:val="0"/>
          <w:sz w:val="22"/>
          <w:szCs w:val="22"/>
        </w:rPr>
        <w:t>is larger than</w:t>
      </w:r>
      <w:r w:rsidR="00176818">
        <w:rPr>
          <w:rFonts w:ascii="Times New Roman" w:eastAsiaTheme="minorEastAsia" w:hAnsi="Times New Roman"/>
          <w:b w:val="0"/>
          <w:bCs w:val="0"/>
          <w:sz w:val="22"/>
          <w:szCs w:val="22"/>
        </w:rPr>
        <w:t xml:space="preserve"> a threshold.</w:t>
      </w:r>
    </w:p>
    <w:p w14:paraId="5AD070C1" w14:textId="0A1BB400" w:rsidR="00F3218C" w:rsidRPr="00F3218C" w:rsidRDefault="00F3218C" w:rsidP="00F35741">
      <w:pPr>
        <w:jc w:val="center"/>
      </w:pPr>
      <w:r w:rsidRPr="00F3218C">
        <w:rPr>
          <w:rFonts w:ascii="Arial" w:eastAsiaTheme="minorEastAsia" w:hAnsi="Arial"/>
          <w:b/>
          <w:bCs/>
          <w:noProof/>
          <w:lang w:eastAsia="zh-CN"/>
        </w:rPr>
        <w:drawing>
          <wp:inline distT="0" distB="0" distL="0" distR="0" wp14:anchorId="33A8212B" wp14:editId="3C576801">
            <wp:extent cx="4126293" cy="1762237"/>
            <wp:effectExtent l="0" t="0" r="762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129482" cy="1763599"/>
                    </a:xfrm>
                    <a:prstGeom prst="rect">
                      <a:avLst/>
                    </a:prstGeom>
                    <a:noFill/>
                    <a:ln>
                      <a:noFill/>
                    </a:ln>
                  </pic:spPr>
                </pic:pic>
              </a:graphicData>
            </a:graphic>
          </wp:inline>
        </w:drawing>
      </w:r>
      <w:bookmarkStart w:id="17" w:name="_Ref92373956"/>
    </w:p>
    <w:p w14:paraId="0F4E5F46" w14:textId="394C4A2A" w:rsidR="00E72A83" w:rsidRDefault="008426E9" w:rsidP="005530B4">
      <w:pPr>
        <w:pStyle w:val="a4"/>
        <w:jc w:val="center"/>
      </w:pPr>
      <w:bookmarkStart w:id="18" w:name="_Ref95470744"/>
      <w:r>
        <w:t xml:space="preserve">Figure </w:t>
      </w:r>
      <w:r>
        <w:fldChar w:fldCharType="begin"/>
      </w:r>
      <w:r>
        <w:instrText xml:space="preserve"> SEQ Figure \* ARABIC </w:instrText>
      </w:r>
      <w:r>
        <w:fldChar w:fldCharType="separate"/>
      </w:r>
      <w:r w:rsidR="00FF06BD">
        <w:rPr>
          <w:noProof/>
        </w:rPr>
        <w:t>3</w:t>
      </w:r>
      <w:r>
        <w:fldChar w:fldCharType="end"/>
      </w:r>
      <w:bookmarkEnd w:id="17"/>
      <w:bookmarkEnd w:id="18"/>
      <w:r>
        <w:t xml:space="preserve">: </w:t>
      </w:r>
      <w:r w:rsidR="00FF06BD">
        <w:t>An example for the reported candidate resources</w:t>
      </w:r>
    </w:p>
    <w:p w14:paraId="544AD9F4" w14:textId="77777777" w:rsidR="003870A1" w:rsidRDefault="003870A1" w:rsidP="00E72A83">
      <w:pPr>
        <w:pStyle w:val="Proposal"/>
        <w:numPr>
          <w:ilvl w:val="0"/>
          <w:numId w:val="0"/>
        </w:numPr>
        <w:jc w:val="center"/>
        <w:rPr>
          <w:rFonts w:ascii="Times New Roman" w:eastAsiaTheme="minorEastAsia" w:hAnsi="Times New Roman"/>
          <w:b w:val="0"/>
          <w:bCs w:val="0"/>
          <w:sz w:val="22"/>
          <w:szCs w:val="22"/>
        </w:rPr>
      </w:pPr>
    </w:p>
    <w:p w14:paraId="5F58657D" w14:textId="0EE4D7CC" w:rsidR="003870A1" w:rsidRDefault="006D6DB3" w:rsidP="001734C2">
      <w:pPr>
        <w:pStyle w:val="Proposal"/>
        <w:rPr>
          <w:rFonts w:ascii="Times New Roman" w:eastAsia="MS Mincho" w:hAnsi="Times New Roman"/>
          <w:sz w:val="22"/>
          <w:szCs w:val="22"/>
          <w:lang w:eastAsia="ja-JP"/>
        </w:rPr>
      </w:pPr>
      <w:r>
        <w:rPr>
          <w:rFonts w:ascii="Times New Roman" w:eastAsia="MS Mincho" w:hAnsi="Times New Roman"/>
          <w:sz w:val="22"/>
          <w:szCs w:val="22"/>
          <w:lang w:eastAsia="ja-JP"/>
        </w:rPr>
        <w:t xml:space="preserve">When </w:t>
      </w:r>
      <w:r w:rsidRPr="003870A1">
        <w:rPr>
          <w:rFonts w:ascii="Times New Roman" w:eastAsia="MS Mincho" w:hAnsi="Times New Roman"/>
          <w:sz w:val="22"/>
          <w:szCs w:val="22"/>
          <w:lang w:eastAsia="ja-JP"/>
        </w:rPr>
        <w:t>SL DRX active time</w:t>
      </w:r>
      <w:r>
        <w:rPr>
          <w:rFonts w:ascii="Times New Roman" w:eastAsia="MS Mincho" w:hAnsi="Times New Roman"/>
          <w:sz w:val="22"/>
          <w:szCs w:val="22"/>
          <w:lang w:eastAsia="ja-JP"/>
        </w:rPr>
        <w:t xml:space="preserve"> of R</w:t>
      </w:r>
      <w:r w:rsidR="006A2401">
        <w:rPr>
          <w:rFonts w:ascii="Times New Roman" w:eastAsia="MS Mincho" w:hAnsi="Times New Roman"/>
          <w:sz w:val="22"/>
          <w:szCs w:val="22"/>
          <w:lang w:eastAsia="ja-JP"/>
        </w:rPr>
        <w:t>X</w:t>
      </w:r>
      <w:r>
        <w:rPr>
          <w:rFonts w:ascii="Times New Roman" w:eastAsia="MS Mincho" w:hAnsi="Times New Roman"/>
          <w:sz w:val="22"/>
          <w:szCs w:val="22"/>
          <w:lang w:eastAsia="ja-JP"/>
        </w:rPr>
        <w:t xml:space="preserve"> UE</w:t>
      </w:r>
      <w:r w:rsidRPr="003870A1" w:rsidDel="004C3DE0">
        <w:rPr>
          <w:rFonts w:ascii="Times New Roman" w:eastAsia="MS Mincho" w:hAnsi="Times New Roman"/>
          <w:sz w:val="22"/>
          <w:szCs w:val="22"/>
          <w:lang w:eastAsia="ja-JP"/>
        </w:rPr>
        <w:t xml:space="preserve"> </w:t>
      </w:r>
      <w:r>
        <w:rPr>
          <w:rFonts w:ascii="Times New Roman" w:eastAsia="MS Mincho" w:hAnsi="Times New Roman"/>
          <w:sz w:val="22"/>
          <w:szCs w:val="22"/>
          <w:lang w:eastAsia="ja-JP"/>
        </w:rPr>
        <w:t>is provided, t</w:t>
      </w:r>
      <w:r w:rsidR="004C3DE0">
        <w:rPr>
          <w:rFonts w:ascii="Times New Roman" w:eastAsia="MS Mincho" w:hAnsi="Times New Roman"/>
          <w:sz w:val="22"/>
          <w:szCs w:val="22"/>
          <w:lang w:eastAsia="ja-JP"/>
        </w:rPr>
        <w:t xml:space="preserve">he candidate resources </w:t>
      </w:r>
      <w:r>
        <w:rPr>
          <w:rFonts w:ascii="Times New Roman" w:eastAsia="MS Mincho" w:hAnsi="Times New Roman"/>
          <w:sz w:val="22"/>
          <w:szCs w:val="22"/>
          <w:lang w:eastAsia="ja-JP"/>
        </w:rPr>
        <w:t xml:space="preserve">reported to higher layer </w:t>
      </w:r>
      <w:r w:rsidR="004C3DE0">
        <w:rPr>
          <w:rFonts w:ascii="Times New Roman" w:eastAsia="MS Mincho" w:hAnsi="Times New Roman"/>
          <w:sz w:val="22"/>
          <w:szCs w:val="22"/>
          <w:lang w:eastAsia="ja-JP"/>
        </w:rPr>
        <w:t>satisf</w:t>
      </w:r>
      <w:r>
        <w:rPr>
          <w:rFonts w:ascii="Times New Roman" w:eastAsia="MS Mincho" w:hAnsi="Times New Roman"/>
          <w:sz w:val="22"/>
          <w:szCs w:val="22"/>
          <w:lang w:eastAsia="ja-JP"/>
        </w:rPr>
        <w:t>y</w:t>
      </w:r>
      <w:r w:rsidR="004C3DE0">
        <w:rPr>
          <w:rFonts w:ascii="Times New Roman" w:eastAsia="MS Mincho" w:hAnsi="Times New Roman"/>
          <w:sz w:val="22"/>
          <w:szCs w:val="22"/>
          <w:lang w:eastAsia="ja-JP"/>
        </w:rPr>
        <w:t xml:space="preserve"> the following conditions</w:t>
      </w:r>
      <w:r w:rsidR="003870A1" w:rsidRPr="003870A1">
        <w:rPr>
          <w:rFonts w:ascii="Times New Roman" w:eastAsia="MS Mincho" w:hAnsi="Times New Roman"/>
          <w:sz w:val="22"/>
          <w:szCs w:val="22"/>
          <w:lang w:eastAsia="ja-JP"/>
        </w:rPr>
        <w:t>.</w:t>
      </w:r>
    </w:p>
    <w:p w14:paraId="0C41D62F" w14:textId="6845A454" w:rsidR="00167819" w:rsidRPr="00F35741" w:rsidRDefault="002732C9" w:rsidP="00F35741">
      <w:pPr>
        <w:numPr>
          <w:ilvl w:val="0"/>
          <w:numId w:val="9"/>
        </w:numPr>
        <w:spacing w:before="120"/>
        <w:jc w:val="both"/>
        <w:rPr>
          <w:sz w:val="22"/>
          <w:lang w:val="en-US" w:eastAsia="zh-CN"/>
        </w:rPr>
      </w:pPr>
      <w:r>
        <w:rPr>
          <w:b/>
          <w:bCs/>
          <w:sz w:val="22"/>
          <w:lang w:val="en-US" w:eastAsia="zh-CN"/>
        </w:rPr>
        <w:t>The</w:t>
      </w:r>
      <w:r w:rsidR="00167819">
        <w:rPr>
          <w:b/>
          <w:bCs/>
          <w:sz w:val="22"/>
          <w:lang w:val="en-US" w:eastAsia="zh-CN"/>
        </w:rPr>
        <w:t xml:space="preserve"> number of </w:t>
      </w:r>
      <w:r w:rsidR="00213255">
        <w:rPr>
          <w:b/>
          <w:bCs/>
          <w:sz w:val="22"/>
          <w:lang w:val="en-US" w:eastAsia="zh-CN"/>
        </w:rPr>
        <w:t xml:space="preserve">the </w:t>
      </w:r>
      <w:r w:rsidR="00434D56">
        <w:rPr>
          <w:b/>
          <w:bCs/>
          <w:sz w:val="22"/>
          <w:lang w:val="en-US" w:eastAsia="zh-CN"/>
        </w:rPr>
        <w:t xml:space="preserve">reported </w:t>
      </w:r>
      <w:r w:rsidR="00167819">
        <w:rPr>
          <w:b/>
          <w:bCs/>
          <w:sz w:val="22"/>
          <w:lang w:val="en-US" w:eastAsia="zh-CN"/>
        </w:rPr>
        <w:t>candidate resources within the active time</w:t>
      </w:r>
      <w:r>
        <w:rPr>
          <w:b/>
          <w:bCs/>
          <w:sz w:val="22"/>
          <w:lang w:val="en-US" w:eastAsia="zh-CN"/>
        </w:rPr>
        <w:t xml:space="preserve"> </w:t>
      </w:r>
      <w:r w:rsidR="003D4F92">
        <w:rPr>
          <w:rFonts w:hint="eastAsia"/>
          <w:b/>
          <w:bCs/>
          <w:sz w:val="22"/>
          <w:lang w:val="en-US" w:eastAsia="zh-CN"/>
        </w:rPr>
        <w:t>is</w:t>
      </w:r>
      <w:r w:rsidR="003D4F92">
        <w:rPr>
          <w:b/>
          <w:bCs/>
          <w:sz w:val="22"/>
          <w:lang w:val="en-US" w:eastAsia="zh-CN"/>
        </w:rPr>
        <w:t xml:space="preserve"> at least </w:t>
      </w:r>
      <w:r>
        <w:rPr>
          <w:b/>
          <w:bCs/>
          <w:sz w:val="22"/>
          <w:lang w:val="en-US" w:eastAsia="zh-CN"/>
        </w:rPr>
        <w:t>X</w:t>
      </w:r>
      <w:r w:rsidR="003D4F92">
        <w:rPr>
          <w:b/>
          <w:bCs/>
          <w:sz w:val="22"/>
          <w:lang w:val="en-US" w:eastAsia="zh-CN"/>
        </w:rPr>
        <w:t>·N</w:t>
      </w:r>
      <w:r w:rsidR="003D4F92" w:rsidRPr="00F35741">
        <w:rPr>
          <w:b/>
          <w:bCs/>
          <w:sz w:val="22"/>
          <w:vertAlign w:val="subscript"/>
          <w:lang w:val="en-US" w:eastAsia="zh-CN"/>
        </w:rPr>
        <w:t>total</w:t>
      </w:r>
      <w:r w:rsidR="00977408">
        <w:rPr>
          <w:b/>
          <w:bCs/>
          <w:sz w:val="22"/>
          <w:lang w:val="en-US" w:eastAsia="zh-CN"/>
        </w:rPr>
        <w:t xml:space="preserve">, </w:t>
      </w:r>
      <w:r w:rsidR="003D4F92">
        <w:rPr>
          <w:b/>
          <w:bCs/>
          <w:sz w:val="22"/>
          <w:lang w:val="en-US" w:eastAsia="zh-CN"/>
        </w:rPr>
        <w:t>where</w:t>
      </w:r>
      <w:r w:rsidR="003D4F92" w:rsidRPr="003D4F92">
        <w:rPr>
          <w:b/>
          <w:bCs/>
          <w:sz w:val="22"/>
          <w:lang w:val="en-US" w:eastAsia="zh-CN"/>
        </w:rPr>
        <w:t xml:space="preserve"> </w:t>
      </w:r>
      <w:r w:rsidR="003D4F92">
        <w:rPr>
          <w:b/>
          <w:bCs/>
          <w:sz w:val="22"/>
          <w:lang w:val="en-US" w:eastAsia="zh-CN"/>
        </w:rPr>
        <w:t>N</w:t>
      </w:r>
      <w:r w:rsidR="003D4F92" w:rsidRPr="00F935DE">
        <w:rPr>
          <w:b/>
          <w:bCs/>
          <w:sz w:val="22"/>
          <w:vertAlign w:val="subscript"/>
          <w:lang w:val="en-US" w:eastAsia="zh-CN"/>
        </w:rPr>
        <w:t>total</w:t>
      </w:r>
      <w:r w:rsidR="003D4F92">
        <w:rPr>
          <w:b/>
          <w:bCs/>
          <w:sz w:val="22"/>
          <w:lang w:val="en-US" w:eastAsia="zh-CN"/>
        </w:rPr>
        <w:t xml:space="preserve"> is the total number of the candidate resources within the active time</w:t>
      </w:r>
      <w:r w:rsidR="00167819">
        <w:rPr>
          <w:b/>
          <w:bCs/>
          <w:sz w:val="22"/>
          <w:lang w:val="en-US" w:eastAsia="zh-CN"/>
        </w:rPr>
        <w:t>.</w:t>
      </w:r>
    </w:p>
    <w:bookmarkEnd w:id="15"/>
    <w:bookmarkEnd w:id="16"/>
    <w:p w14:paraId="6A2ECBB5" w14:textId="77777777" w:rsidR="00BA1093" w:rsidRDefault="00BA1093" w:rsidP="00BA1093">
      <w:pPr>
        <w:numPr>
          <w:ilvl w:val="0"/>
          <w:numId w:val="9"/>
        </w:numPr>
        <w:spacing w:before="120"/>
        <w:jc w:val="both"/>
        <w:rPr>
          <w:b/>
          <w:bCs/>
          <w:sz w:val="22"/>
          <w:lang w:val="en-US" w:eastAsia="zh-CN"/>
        </w:rPr>
      </w:pPr>
      <w:r>
        <w:rPr>
          <w:rFonts w:hint="eastAsia"/>
          <w:b/>
          <w:bCs/>
          <w:sz w:val="22"/>
          <w:lang w:val="en-US" w:eastAsia="zh-CN"/>
        </w:rPr>
        <w:lastRenderedPageBreak/>
        <w:t>T</w:t>
      </w:r>
      <w:r>
        <w:rPr>
          <w:b/>
          <w:bCs/>
          <w:sz w:val="22"/>
          <w:lang w:val="en-US" w:eastAsia="zh-CN"/>
        </w:rPr>
        <w:t>he first slot of the reported candidate resources is within the active time.</w:t>
      </w:r>
    </w:p>
    <w:p w14:paraId="531CDAC7" w14:textId="0C70C20A" w:rsidR="006B04C6" w:rsidRDefault="006B04C6" w:rsidP="006B04C6">
      <w:pPr>
        <w:pStyle w:val="Observation"/>
        <w:jc w:val="both"/>
        <w:rPr>
          <w:rFonts w:ascii="Times New Roman" w:eastAsia="Yu Mincho" w:hAnsi="Times New Roman"/>
          <w:sz w:val="22"/>
          <w:szCs w:val="22"/>
        </w:rPr>
      </w:pPr>
    </w:p>
    <w:p w14:paraId="2DD1E306" w14:textId="0BE8BC9F" w:rsidR="00F10286" w:rsidRPr="00193D59" w:rsidRDefault="00D60892" w:rsidP="00193D59">
      <w:pPr>
        <w:pStyle w:val="Proposal"/>
        <w:numPr>
          <w:ilvl w:val="0"/>
          <w:numId w:val="0"/>
        </w:numPr>
        <w:rPr>
          <w:rFonts w:ascii="Times New Roman" w:eastAsia="宋体" w:hAnsi="Times New Roman"/>
          <w:b w:val="0"/>
          <w:bCs w:val="0"/>
          <w:sz w:val="22"/>
          <w:szCs w:val="22"/>
        </w:rPr>
      </w:pPr>
      <w:r>
        <w:rPr>
          <w:rFonts w:ascii="Times New Roman" w:eastAsia="宋体" w:hAnsi="Times New Roman"/>
          <w:b w:val="0"/>
          <w:bCs w:val="0"/>
          <w:sz w:val="22"/>
          <w:szCs w:val="22"/>
        </w:rPr>
        <w:t>When</w:t>
      </w:r>
      <w:r w:rsidR="002B7E17" w:rsidRPr="00193D59">
        <w:rPr>
          <w:rFonts w:eastAsia="宋体"/>
          <w:sz w:val="22"/>
          <w:szCs w:val="22"/>
        </w:rPr>
        <w:t xml:space="preserve"> </w:t>
      </w:r>
      <w:r>
        <w:rPr>
          <w:rFonts w:ascii="Times New Roman" w:eastAsia="宋体" w:hAnsi="Times New Roman"/>
          <w:b w:val="0"/>
          <w:bCs w:val="0"/>
          <w:sz w:val="22"/>
          <w:szCs w:val="22"/>
        </w:rPr>
        <w:t xml:space="preserve">a </w:t>
      </w:r>
      <w:r w:rsidR="009A6D38">
        <w:rPr>
          <w:rFonts w:ascii="Times New Roman" w:eastAsia="宋体" w:hAnsi="Times New Roman"/>
          <w:b w:val="0"/>
          <w:bCs w:val="0"/>
          <w:sz w:val="22"/>
          <w:szCs w:val="22"/>
        </w:rPr>
        <w:t>T</w:t>
      </w:r>
      <w:r w:rsidR="00DB654E">
        <w:rPr>
          <w:rFonts w:ascii="Times New Roman" w:eastAsia="宋体" w:hAnsi="Times New Roman"/>
          <w:b w:val="0"/>
          <w:bCs w:val="0"/>
          <w:sz w:val="22"/>
          <w:szCs w:val="22"/>
        </w:rPr>
        <w:t>X</w:t>
      </w:r>
      <w:r w:rsidR="009A6D38">
        <w:rPr>
          <w:rFonts w:ascii="Times New Roman" w:eastAsia="宋体" w:hAnsi="Times New Roman"/>
          <w:b w:val="0"/>
          <w:bCs w:val="0"/>
          <w:sz w:val="22"/>
          <w:szCs w:val="22"/>
        </w:rPr>
        <w:t xml:space="preserve"> </w:t>
      </w:r>
      <w:r>
        <w:rPr>
          <w:rFonts w:ascii="Times New Roman" w:eastAsia="宋体" w:hAnsi="Times New Roman"/>
          <w:b w:val="0"/>
          <w:bCs w:val="0"/>
          <w:sz w:val="22"/>
          <w:szCs w:val="22"/>
        </w:rPr>
        <w:t xml:space="preserve">UE transmits to a </w:t>
      </w:r>
      <w:r w:rsidR="009A6D38">
        <w:rPr>
          <w:rFonts w:ascii="Times New Roman" w:eastAsia="宋体" w:hAnsi="Times New Roman"/>
          <w:b w:val="0"/>
          <w:bCs w:val="0"/>
          <w:sz w:val="22"/>
          <w:szCs w:val="22"/>
        </w:rPr>
        <w:t>R</w:t>
      </w:r>
      <w:r w:rsidR="00CB56D8">
        <w:rPr>
          <w:rFonts w:ascii="Times New Roman" w:eastAsia="宋体" w:hAnsi="Times New Roman"/>
          <w:b w:val="0"/>
          <w:bCs w:val="0"/>
          <w:sz w:val="22"/>
          <w:szCs w:val="22"/>
        </w:rPr>
        <w:t>X</w:t>
      </w:r>
      <w:r w:rsidR="009A6D38">
        <w:rPr>
          <w:rFonts w:ascii="Times New Roman" w:eastAsia="宋体" w:hAnsi="Times New Roman"/>
          <w:b w:val="0"/>
          <w:bCs w:val="0"/>
          <w:sz w:val="22"/>
          <w:szCs w:val="22"/>
        </w:rPr>
        <w:t xml:space="preserve"> </w:t>
      </w:r>
      <w:r>
        <w:rPr>
          <w:rFonts w:ascii="Times New Roman" w:eastAsia="宋体" w:hAnsi="Times New Roman"/>
          <w:b w:val="0"/>
          <w:bCs w:val="0"/>
          <w:sz w:val="22"/>
          <w:szCs w:val="22"/>
        </w:rPr>
        <w:t>UE configured with DRX, the resources selected by the T</w:t>
      </w:r>
      <w:r w:rsidR="00DB654E">
        <w:rPr>
          <w:rFonts w:ascii="Times New Roman" w:eastAsia="宋体" w:hAnsi="Times New Roman"/>
          <w:b w:val="0"/>
          <w:bCs w:val="0"/>
          <w:sz w:val="22"/>
          <w:szCs w:val="22"/>
        </w:rPr>
        <w:t>X</w:t>
      </w:r>
      <w:r>
        <w:rPr>
          <w:rFonts w:ascii="Times New Roman" w:eastAsia="宋体" w:hAnsi="Times New Roman"/>
          <w:b w:val="0"/>
          <w:bCs w:val="0"/>
          <w:sz w:val="22"/>
          <w:szCs w:val="22"/>
        </w:rPr>
        <w:t xml:space="preserve"> UE should be within the active time </w:t>
      </w:r>
      <w:r w:rsidR="00CA2BDE" w:rsidRPr="00433513">
        <w:rPr>
          <w:rFonts w:ascii="Times New Roman" w:eastAsia="宋体" w:hAnsi="Times New Roman"/>
          <w:b w:val="0"/>
          <w:bCs w:val="0"/>
          <w:sz w:val="22"/>
          <w:szCs w:val="22"/>
        </w:rPr>
        <w:t>(e.g., on duration timer or inactivity timer, or retransmission timer)</w:t>
      </w:r>
      <w:r w:rsidR="00CA2BDE">
        <w:rPr>
          <w:rFonts w:ascii="Times New Roman" w:eastAsia="宋体" w:hAnsi="Times New Roman"/>
          <w:b w:val="0"/>
          <w:bCs w:val="0"/>
          <w:sz w:val="22"/>
          <w:szCs w:val="22"/>
        </w:rPr>
        <w:t xml:space="preserve"> at </w:t>
      </w:r>
      <w:r>
        <w:rPr>
          <w:rFonts w:ascii="Times New Roman" w:eastAsia="宋体" w:hAnsi="Times New Roman"/>
          <w:b w:val="0"/>
          <w:bCs w:val="0"/>
          <w:sz w:val="22"/>
          <w:szCs w:val="22"/>
        </w:rPr>
        <w:t>the RX UE.</w:t>
      </w:r>
      <w:r w:rsidR="00521779">
        <w:rPr>
          <w:rFonts w:ascii="Times New Roman" w:eastAsia="宋体" w:hAnsi="Times New Roman"/>
          <w:b w:val="0"/>
          <w:bCs w:val="0"/>
          <w:sz w:val="22"/>
          <w:szCs w:val="22"/>
        </w:rPr>
        <w:t xml:space="preserve"> </w:t>
      </w:r>
      <w:r w:rsidR="00BE0ECD">
        <w:rPr>
          <w:rFonts w:ascii="Times New Roman" w:eastAsia="宋体" w:hAnsi="Times New Roman"/>
          <w:b w:val="0"/>
          <w:bCs w:val="0"/>
          <w:sz w:val="22"/>
          <w:szCs w:val="22"/>
        </w:rPr>
        <w:t>However, a</w:t>
      </w:r>
      <w:r w:rsidR="00521779">
        <w:rPr>
          <w:rFonts w:ascii="Times New Roman" w:eastAsia="宋体" w:hAnsi="Times New Roman"/>
          <w:b w:val="0"/>
          <w:bCs w:val="0"/>
          <w:sz w:val="22"/>
          <w:szCs w:val="22"/>
        </w:rPr>
        <w:t xml:space="preserve"> selected resource can be dropped due to prioritization</w:t>
      </w:r>
      <w:r w:rsidR="00BE0ECD">
        <w:rPr>
          <w:rFonts w:ascii="Times New Roman" w:eastAsia="宋体" w:hAnsi="Times New Roman"/>
          <w:b w:val="0"/>
          <w:bCs w:val="0"/>
          <w:sz w:val="22"/>
          <w:szCs w:val="22"/>
        </w:rPr>
        <w:t>/</w:t>
      </w:r>
      <w:r w:rsidR="00521779">
        <w:rPr>
          <w:rFonts w:ascii="Times New Roman" w:eastAsia="宋体" w:hAnsi="Times New Roman"/>
          <w:b w:val="0"/>
          <w:bCs w:val="0"/>
          <w:sz w:val="22"/>
          <w:szCs w:val="22"/>
        </w:rPr>
        <w:t xml:space="preserve">congestion </w:t>
      </w:r>
      <w:r w:rsidR="00433513">
        <w:rPr>
          <w:rFonts w:ascii="Times New Roman" w:eastAsia="宋体" w:hAnsi="Times New Roman"/>
          <w:b w:val="0"/>
          <w:bCs w:val="0"/>
          <w:sz w:val="22"/>
          <w:szCs w:val="22"/>
        </w:rPr>
        <w:t>control or</w:t>
      </w:r>
      <w:r w:rsidR="00521779">
        <w:rPr>
          <w:rFonts w:ascii="Times New Roman" w:eastAsia="宋体" w:hAnsi="Times New Roman"/>
          <w:b w:val="0"/>
          <w:bCs w:val="0"/>
          <w:sz w:val="22"/>
          <w:szCs w:val="22"/>
        </w:rPr>
        <w:t xml:space="preserve"> </w:t>
      </w:r>
      <w:r w:rsidR="00BE0ECD">
        <w:rPr>
          <w:rFonts w:ascii="Times New Roman" w:eastAsia="宋体" w:hAnsi="Times New Roman"/>
          <w:b w:val="0"/>
          <w:bCs w:val="0"/>
          <w:sz w:val="22"/>
          <w:szCs w:val="22"/>
        </w:rPr>
        <w:t>can be re-selected due to pre-emption/re-evaluation</w:t>
      </w:r>
      <w:r w:rsidR="00721244">
        <w:rPr>
          <w:rFonts w:ascii="Times New Roman" w:eastAsia="宋体" w:hAnsi="Times New Roman"/>
          <w:b w:val="0"/>
          <w:bCs w:val="0"/>
          <w:sz w:val="22"/>
          <w:szCs w:val="22"/>
        </w:rPr>
        <w:t>/dropping</w:t>
      </w:r>
      <w:r w:rsidR="00BE0ECD">
        <w:rPr>
          <w:rFonts w:ascii="Times New Roman" w:eastAsia="宋体" w:hAnsi="Times New Roman"/>
          <w:b w:val="0"/>
          <w:bCs w:val="0"/>
          <w:sz w:val="22"/>
          <w:szCs w:val="22"/>
        </w:rPr>
        <w:t xml:space="preserve">. Furthermore, the dropping or re-selection of a resource can result in that another resource is not within the active time anymore. </w:t>
      </w:r>
      <w:r w:rsidR="00FD5482">
        <w:rPr>
          <w:rFonts w:ascii="Times New Roman" w:eastAsia="宋体" w:hAnsi="Times New Roman"/>
          <w:b w:val="0"/>
          <w:bCs w:val="0"/>
          <w:sz w:val="22"/>
          <w:szCs w:val="22"/>
        </w:rPr>
        <w:t xml:space="preserve">One example is shown in </w:t>
      </w:r>
      <w:r w:rsidR="00FD5482" w:rsidRPr="00433513">
        <w:rPr>
          <w:b w:val="0"/>
          <w:bCs w:val="0"/>
          <w:sz w:val="22"/>
          <w:szCs w:val="22"/>
        </w:rPr>
        <w:fldChar w:fldCharType="begin"/>
      </w:r>
      <w:r w:rsidR="00FD5482" w:rsidRPr="00433513">
        <w:rPr>
          <w:rFonts w:ascii="Times New Roman" w:eastAsia="宋体" w:hAnsi="Times New Roman"/>
          <w:b w:val="0"/>
          <w:bCs w:val="0"/>
          <w:sz w:val="22"/>
          <w:szCs w:val="22"/>
        </w:rPr>
        <w:instrText xml:space="preserve"> REF _Ref82683984 \h  \* MERGEFORMAT </w:instrText>
      </w:r>
      <w:r w:rsidR="00FD5482" w:rsidRPr="00433513">
        <w:rPr>
          <w:b w:val="0"/>
          <w:bCs w:val="0"/>
          <w:sz w:val="22"/>
          <w:szCs w:val="22"/>
        </w:rPr>
      </w:r>
      <w:r w:rsidR="00FD5482" w:rsidRPr="00433513">
        <w:rPr>
          <w:b w:val="0"/>
          <w:bCs w:val="0"/>
          <w:sz w:val="22"/>
          <w:szCs w:val="22"/>
        </w:rPr>
        <w:fldChar w:fldCharType="separate"/>
      </w:r>
      <w:r w:rsidR="00216BDD" w:rsidRPr="00F35741">
        <w:rPr>
          <w:rFonts w:ascii="Times New Roman" w:eastAsia="宋体" w:hAnsi="Times New Roman"/>
          <w:b w:val="0"/>
          <w:bCs w:val="0"/>
          <w:sz w:val="22"/>
          <w:szCs w:val="22"/>
        </w:rPr>
        <w:t>Figure 4</w:t>
      </w:r>
      <w:r w:rsidR="00FD5482" w:rsidRPr="00433513">
        <w:rPr>
          <w:b w:val="0"/>
          <w:bCs w:val="0"/>
          <w:sz w:val="22"/>
          <w:szCs w:val="22"/>
        </w:rPr>
        <w:fldChar w:fldCharType="end"/>
      </w:r>
      <w:r w:rsidR="00FD5482">
        <w:rPr>
          <w:rFonts w:ascii="Times New Roman" w:eastAsia="宋体" w:hAnsi="Times New Roman"/>
          <w:b w:val="0"/>
          <w:bCs w:val="0"/>
          <w:sz w:val="22"/>
          <w:szCs w:val="22"/>
        </w:rPr>
        <w:t xml:space="preserve"> where resource </w:t>
      </w:r>
      <w:r w:rsidR="002C7C2F">
        <w:rPr>
          <w:rFonts w:ascii="Times New Roman" w:eastAsia="宋体" w:hAnsi="Times New Roman"/>
          <w:b w:val="0"/>
          <w:bCs w:val="0"/>
          <w:sz w:val="22"/>
          <w:szCs w:val="22"/>
        </w:rPr>
        <w:t>C</w:t>
      </w:r>
      <w:r w:rsidR="00FD5482">
        <w:rPr>
          <w:rFonts w:ascii="Times New Roman" w:eastAsia="宋体" w:hAnsi="Times New Roman"/>
          <w:b w:val="0"/>
          <w:bCs w:val="0"/>
          <w:sz w:val="22"/>
          <w:szCs w:val="22"/>
        </w:rPr>
        <w:t xml:space="preserve"> and resource </w:t>
      </w:r>
      <w:r w:rsidR="002C7C2F">
        <w:rPr>
          <w:rFonts w:ascii="Times New Roman" w:eastAsia="宋体" w:hAnsi="Times New Roman"/>
          <w:b w:val="0"/>
          <w:bCs w:val="0"/>
          <w:sz w:val="22"/>
          <w:szCs w:val="22"/>
        </w:rPr>
        <w:t>D</w:t>
      </w:r>
      <w:r w:rsidR="00FD5482">
        <w:rPr>
          <w:rFonts w:ascii="Times New Roman" w:eastAsia="宋体" w:hAnsi="Times New Roman"/>
          <w:b w:val="0"/>
          <w:bCs w:val="0"/>
          <w:sz w:val="22"/>
          <w:szCs w:val="22"/>
        </w:rPr>
        <w:t xml:space="preserve"> are within the retransmission timer</w:t>
      </w:r>
      <w:r w:rsidR="00D71011">
        <w:rPr>
          <w:rFonts w:ascii="Times New Roman" w:eastAsia="宋体" w:hAnsi="Times New Roman"/>
          <w:b w:val="0"/>
          <w:bCs w:val="0"/>
          <w:sz w:val="22"/>
          <w:szCs w:val="22"/>
        </w:rPr>
        <w:t>s</w:t>
      </w:r>
      <w:r w:rsidR="00FD5482">
        <w:rPr>
          <w:rFonts w:ascii="Times New Roman" w:eastAsia="宋体" w:hAnsi="Times New Roman"/>
          <w:b w:val="0"/>
          <w:bCs w:val="0"/>
          <w:sz w:val="22"/>
          <w:szCs w:val="22"/>
        </w:rPr>
        <w:t xml:space="preserve">. If resource </w:t>
      </w:r>
      <w:r w:rsidR="007E00E3">
        <w:rPr>
          <w:rFonts w:ascii="Times New Roman" w:eastAsia="宋体" w:hAnsi="Times New Roman"/>
          <w:b w:val="0"/>
          <w:bCs w:val="0"/>
          <w:sz w:val="22"/>
          <w:szCs w:val="22"/>
        </w:rPr>
        <w:t>C</w:t>
      </w:r>
      <w:r w:rsidR="00FD5482">
        <w:rPr>
          <w:rFonts w:ascii="Times New Roman" w:eastAsia="宋体" w:hAnsi="Times New Roman"/>
          <w:b w:val="0"/>
          <w:bCs w:val="0"/>
          <w:sz w:val="22"/>
          <w:szCs w:val="22"/>
        </w:rPr>
        <w:t xml:space="preserve"> is dropped, </w:t>
      </w:r>
      <w:r w:rsidR="003F6A21">
        <w:rPr>
          <w:rFonts w:ascii="Times New Roman" w:eastAsia="宋体" w:hAnsi="Times New Roman"/>
          <w:b w:val="0"/>
          <w:bCs w:val="0"/>
          <w:sz w:val="22"/>
          <w:szCs w:val="22"/>
        </w:rPr>
        <w:t xml:space="preserve">the associated retransmission timer </w:t>
      </w:r>
      <w:r w:rsidR="0041601B">
        <w:rPr>
          <w:rFonts w:ascii="Times New Roman" w:eastAsia="宋体" w:hAnsi="Times New Roman"/>
          <w:b w:val="0"/>
          <w:bCs w:val="0"/>
          <w:sz w:val="22"/>
          <w:szCs w:val="22"/>
        </w:rPr>
        <w:t>will not be initiated at the RX UE.</w:t>
      </w:r>
      <w:r w:rsidR="003F6A21">
        <w:rPr>
          <w:rFonts w:ascii="Times New Roman" w:eastAsia="宋体" w:hAnsi="Times New Roman"/>
          <w:b w:val="0"/>
          <w:bCs w:val="0"/>
          <w:sz w:val="22"/>
          <w:szCs w:val="22"/>
        </w:rPr>
        <w:t xml:space="preserve"> </w:t>
      </w:r>
      <w:r w:rsidR="0041601B">
        <w:rPr>
          <w:rFonts w:ascii="Times New Roman" w:eastAsia="宋体" w:hAnsi="Times New Roman"/>
          <w:b w:val="0"/>
          <w:bCs w:val="0"/>
          <w:sz w:val="22"/>
          <w:szCs w:val="22"/>
        </w:rPr>
        <w:t>Therefore,</w:t>
      </w:r>
      <w:r w:rsidR="003F6A21">
        <w:rPr>
          <w:rFonts w:ascii="Times New Roman" w:eastAsia="宋体" w:hAnsi="Times New Roman"/>
          <w:b w:val="0"/>
          <w:bCs w:val="0"/>
          <w:sz w:val="22"/>
          <w:szCs w:val="22"/>
        </w:rPr>
        <w:t xml:space="preserve"> </w:t>
      </w:r>
      <w:r w:rsidR="00FD5482">
        <w:rPr>
          <w:rFonts w:ascii="Times New Roman" w:eastAsia="宋体" w:hAnsi="Times New Roman"/>
          <w:b w:val="0"/>
          <w:bCs w:val="0"/>
          <w:sz w:val="22"/>
          <w:szCs w:val="22"/>
        </w:rPr>
        <w:t xml:space="preserve">resource </w:t>
      </w:r>
      <w:r w:rsidR="007E00E3">
        <w:rPr>
          <w:rFonts w:ascii="Times New Roman" w:eastAsia="宋体" w:hAnsi="Times New Roman"/>
          <w:b w:val="0"/>
          <w:bCs w:val="0"/>
          <w:sz w:val="22"/>
          <w:szCs w:val="22"/>
        </w:rPr>
        <w:t>D</w:t>
      </w:r>
      <w:r w:rsidR="00FD5482">
        <w:rPr>
          <w:rFonts w:ascii="Times New Roman" w:eastAsia="宋体" w:hAnsi="Times New Roman"/>
          <w:b w:val="0"/>
          <w:bCs w:val="0"/>
          <w:sz w:val="22"/>
          <w:szCs w:val="22"/>
        </w:rPr>
        <w:t xml:space="preserve"> will </w:t>
      </w:r>
      <w:r w:rsidR="007D5E28">
        <w:rPr>
          <w:rFonts w:ascii="Times New Roman" w:eastAsia="宋体" w:hAnsi="Times New Roman"/>
          <w:b w:val="0"/>
          <w:bCs w:val="0"/>
          <w:sz w:val="22"/>
          <w:szCs w:val="22"/>
        </w:rPr>
        <w:t xml:space="preserve">not </w:t>
      </w:r>
      <w:r w:rsidR="00FD5482">
        <w:rPr>
          <w:rFonts w:ascii="Times New Roman" w:eastAsia="宋体" w:hAnsi="Times New Roman"/>
          <w:b w:val="0"/>
          <w:bCs w:val="0"/>
          <w:sz w:val="22"/>
          <w:szCs w:val="22"/>
        </w:rPr>
        <w:t xml:space="preserve">be within the </w:t>
      </w:r>
      <w:r w:rsidR="003F6A21">
        <w:rPr>
          <w:rFonts w:ascii="Times New Roman" w:eastAsia="宋体" w:hAnsi="Times New Roman"/>
          <w:b w:val="0"/>
          <w:bCs w:val="0"/>
          <w:sz w:val="22"/>
          <w:szCs w:val="22"/>
        </w:rPr>
        <w:t xml:space="preserve">active time </w:t>
      </w:r>
      <w:r w:rsidR="00DA2134">
        <w:rPr>
          <w:rFonts w:ascii="Times New Roman" w:eastAsia="宋体" w:hAnsi="Times New Roman"/>
          <w:b w:val="0"/>
          <w:bCs w:val="0"/>
          <w:sz w:val="22"/>
          <w:szCs w:val="22"/>
        </w:rPr>
        <w:t>anymore</w:t>
      </w:r>
      <w:r w:rsidR="007D5E28">
        <w:rPr>
          <w:rFonts w:ascii="Times New Roman" w:eastAsia="宋体" w:hAnsi="Times New Roman"/>
          <w:b w:val="0"/>
          <w:bCs w:val="0"/>
          <w:sz w:val="22"/>
          <w:szCs w:val="22"/>
        </w:rPr>
        <w:t>. As one option,</w:t>
      </w:r>
      <w:r w:rsidR="007E00E3">
        <w:rPr>
          <w:rFonts w:ascii="Times New Roman" w:eastAsia="宋体" w:hAnsi="Times New Roman"/>
          <w:b w:val="0"/>
          <w:bCs w:val="0"/>
          <w:sz w:val="22"/>
          <w:szCs w:val="22"/>
        </w:rPr>
        <w:t xml:space="preserve"> </w:t>
      </w:r>
      <w:r w:rsidR="007D5E28">
        <w:rPr>
          <w:rFonts w:ascii="Times New Roman" w:eastAsia="宋体" w:hAnsi="Times New Roman"/>
          <w:b w:val="0"/>
          <w:bCs w:val="0"/>
          <w:sz w:val="22"/>
          <w:szCs w:val="22"/>
        </w:rPr>
        <w:t>resource D</w:t>
      </w:r>
      <w:r w:rsidR="007E00E3">
        <w:rPr>
          <w:rFonts w:ascii="Times New Roman" w:eastAsia="宋体" w:hAnsi="Times New Roman"/>
          <w:b w:val="0"/>
          <w:bCs w:val="0"/>
          <w:sz w:val="22"/>
          <w:szCs w:val="22"/>
        </w:rPr>
        <w:t xml:space="preserve"> can be dropped too</w:t>
      </w:r>
      <w:r w:rsidR="00FD5482">
        <w:rPr>
          <w:rFonts w:ascii="Times New Roman" w:eastAsia="宋体" w:hAnsi="Times New Roman"/>
          <w:b w:val="0"/>
          <w:bCs w:val="0"/>
          <w:sz w:val="22"/>
          <w:szCs w:val="22"/>
        </w:rPr>
        <w:t xml:space="preserve">. </w:t>
      </w:r>
      <w:r w:rsidR="007D5E28">
        <w:rPr>
          <w:rFonts w:ascii="Times New Roman" w:eastAsia="宋体" w:hAnsi="Times New Roman"/>
          <w:b w:val="0"/>
          <w:bCs w:val="0"/>
          <w:sz w:val="22"/>
          <w:szCs w:val="22"/>
        </w:rPr>
        <w:t xml:space="preserve">As another option, resource D (resource C) can be re-selected. </w:t>
      </w:r>
      <w:r w:rsidR="003F6A21">
        <w:rPr>
          <w:rFonts w:ascii="Times New Roman" w:eastAsia="宋体" w:hAnsi="Times New Roman"/>
          <w:b w:val="0"/>
          <w:bCs w:val="0"/>
          <w:sz w:val="22"/>
          <w:szCs w:val="22"/>
        </w:rPr>
        <w:t>S</w:t>
      </w:r>
      <w:r w:rsidR="003F6A21">
        <w:rPr>
          <w:rFonts w:ascii="Times New Roman" w:eastAsia="宋体" w:hAnsi="Times New Roman" w:hint="eastAsia"/>
          <w:b w:val="0"/>
          <w:bCs w:val="0"/>
          <w:sz w:val="22"/>
          <w:szCs w:val="22"/>
        </w:rPr>
        <w:t>imilar</w:t>
      </w:r>
      <w:r w:rsidR="003F6A21">
        <w:rPr>
          <w:rFonts w:ascii="Times New Roman" w:eastAsia="宋体" w:hAnsi="Times New Roman"/>
          <w:b w:val="0"/>
          <w:bCs w:val="0"/>
          <w:sz w:val="22"/>
          <w:szCs w:val="22"/>
        </w:rPr>
        <w:t xml:space="preserve">ly, if resource </w:t>
      </w:r>
      <w:r w:rsidR="007E00E3">
        <w:rPr>
          <w:rFonts w:ascii="Times New Roman" w:eastAsia="宋体" w:hAnsi="Times New Roman"/>
          <w:b w:val="0"/>
          <w:bCs w:val="0"/>
          <w:sz w:val="22"/>
          <w:szCs w:val="22"/>
        </w:rPr>
        <w:t>C</w:t>
      </w:r>
      <w:r w:rsidR="003F6A21">
        <w:rPr>
          <w:rFonts w:ascii="Times New Roman" w:eastAsia="宋体" w:hAnsi="Times New Roman"/>
          <w:b w:val="0"/>
          <w:bCs w:val="0"/>
          <w:sz w:val="22"/>
          <w:szCs w:val="22"/>
        </w:rPr>
        <w:t xml:space="preserve"> is re-selected, it may happen that resource </w:t>
      </w:r>
      <w:r w:rsidR="007E00E3">
        <w:rPr>
          <w:rFonts w:ascii="Times New Roman" w:eastAsia="宋体" w:hAnsi="Times New Roman"/>
          <w:b w:val="0"/>
          <w:bCs w:val="0"/>
          <w:sz w:val="22"/>
          <w:szCs w:val="22"/>
        </w:rPr>
        <w:t>D</w:t>
      </w:r>
      <w:r w:rsidR="003F6A21">
        <w:rPr>
          <w:rFonts w:ascii="Times New Roman" w:eastAsia="宋体" w:hAnsi="Times New Roman"/>
          <w:b w:val="0"/>
          <w:bCs w:val="0"/>
          <w:sz w:val="22"/>
          <w:szCs w:val="22"/>
        </w:rPr>
        <w:t xml:space="preserve"> is outside of the active time</w:t>
      </w:r>
      <w:r w:rsidR="002D4091">
        <w:rPr>
          <w:rFonts w:ascii="Times New Roman" w:eastAsia="宋体" w:hAnsi="Times New Roman"/>
          <w:b w:val="0"/>
          <w:bCs w:val="0"/>
          <w:sz w:val="22"/>
          <w:szCs w:val="22"/>
        </w:rPr>
        <w:t xml:space="preserve"> depending on where the re-selected resource </w:t>
      </w:r>
      <w:r w:rsidR="00C00210">
        <w:rPr>
          <w:rFonts w:ascii="Times New Roman" w:eastAsia="宋体" w:hAnsi="Times New Roman"/>
          <w:b w:val="0"/>
          <w:bCs w:val="0"/>
          <w:sz w:val="22"/>
          <w:szCs w:val="22"/>
        </w:rPr>
        <w:t>C</w:t>
      </w:r>
      <w:r w:rsidR="002D4091">
        <w:rPr>
          <w:rFonts w:ascii="Times New Roman" w:eastAsia="宋体" w:hAnsi="Times New Roman"/>
          <w:b w:val="0"/>
          <w:bCs w:val="0"/>
          <w:sz w:val="22"/>
          <w:szCs w:val="22"/>
        </w:rPr>
        <w:t xml:space="preserve"> is</w:t>
      </w:r>
      <w:r w:rsidR="003F6A21">
        <w:rPr>
          <w:rFonts w:ascii="Times New Roman" w:eastAsia="宋体" w:hAnsi="Times New Roman"/>
          <w:b w:val="0"/>
          <w:bCs w:val="0"/>
          <w:sz w:val="22"/>
          <w:szCs w:val="22"/>
        </w:rPr>
        <w:t>.</w:t>
      </w:r>
      <w:r w:rsidR="00E128C1">
        <w:rPr>
          <w:rFonts w:ascii="Times New Roman" w:eastAsia="宋体" w:hAnsi="Times New Roman"/>
          <w:b w:val="0"/>
          <w:bCs w:val="0"/>
          <w:sz w:val="22"/>
          <w:szCs w:val="22"/>
        </w:rPr>
        <w:t xml:space="preserve"> </w:t>
      </w:r>
      <w:r w:rsidR="00FA0A68">
        <w:rPr>
          <w:rFonts w:ascii="Times New Roman" w:eastAsia="宋体" w:hAnsi="Times New Roman"/>
          <w:b w:val="0"/>
          <w:bCs w:val="0"/>
          <w:sz w:val="22"/>
          <w:szCs w:val="22"/>
        </w:rPr>
        <w:t>Anyway, i</w:t>
      </w:r>
      <w:r w:rsidR="00E128C1">
        <w:rPr>
          <w:rFonts w:ascii="Times New Roman" w:eastAsia="宋体" w:hAnsi="Times New Roman"/>
          <w:b w:val="0"/>
          <w:bCs w:val="0"/>
          <w:sz w:val="22"/>
          <w:szCs w:val="22"/>
        </w:rPr>
        <w:t xml:space="preserve">f </w:t>
      </w:r>
      <w:r w:rsidR="003D6521">
        <w:rPr>
          <w:rFonts w:ascii="Times New Roman" w:eastAsia="宋体" w:hAnsi="Times New Roman"/>
          <w:b w:val="0"/>
          <w:bCs w:val="0"/>
          <w:sz w:val="22"/>
          <w:szCs w:val="22"/>
        </w:rPr>
        <w:t>a</w:t>
      </w:r>
      <w:r w:rsidR="00FB622E">
        <w:rPr>
          <w:rFonts w:ascii="Times New Roman" w:eastAsia="宋体" w:hAnsi="Times New Roman"/>
          <w:b w:val="0"/>
          <w:bCs w:val="0"/>
          <w:sz w:val="22"/>
          <w:szCs w:val="22"/>
        </w:rPr>
        <w:t xml:space="preserve"> selected </w:t>
      </w:r>
      <w:r w:rsidR="00E128C1">
        <w:rPr>
          <w:rFonts w:ascii="Times New Roman" w:eastAsia="宋体" w:hAnsi="Times New Roman"/>
          <w:b w:val="0"/>
          <w:bCs w:val="0"/>
          <w:sz w:val="22"/>
          <w:szCs w:val="22"/>
        </w:rPr>
        <w:t>resource is not within the active time</w:t>
      </w:r>
      <w:r w:rsidR="00117DA8">
        <w:rPr>
          <w:rFonts w:ascii="Times New Roman" w:eastAsia="宋体" w:hAnsi="Times New Roman"/>
          <w:b w:val="0"/>
          <w:bCs w:val="0"/>
          <w:sz w:val="22"/>
          <w:szCs w:val="22"/>
        </w:rPr>
        <w:t xml:space="preserve"> anymore</w:t>
      </w:r>
      <w:r w:rsidR="00E128C1">
        <w:rPr>
          <w:rFonts w:ascii="Times New Roman" w:eastAsia="宋体" w:hAnsi="Times New Roman"/>
          <w:b w:val="0"/>
          <w:bCs w:val="0"/>
          <w:sz w:val="22"/>
          <w:szCs w:val="22"/>
        </w:rPr>
        <w:t>, dropp</w:t>
      </w:r>
      <w:r w:rsidR="003D6521">
        <w:rPr>
          <w:rFonts w:ascii="Times New Roman" w:eastAsia="宋体" w:hAnsi="Times New Roman"/>
          <w:b w:val="0"/>
          <w:bCs w:val="0"/>
          <w:sz w:val="22"/>
          <w:szCs w:val="22"/>
        </w:rPr>
        <w:t>ing</w:t>
      </w:r>
      <w:r w:rsidR="00E128C1">
        <w:rPr>
          <w:rFonts w:ascii="Times New Roman" w:eastAsia="宋体" w:hAnsi="Times New Roman"/>
          <w:b w:val="0"/>
          <w:bCs w:val="0"/>
          <w:sz w:val="22"/>
          <w:szCs w:val="22"/>
        </w:rPr>
        <w:t xml:space="preserve"> or re-select</w:t>
      </w:r>
      <w:r w:rsidR="003D6521">
        <w:rPr>
          <w:rFonts w:ascii="Times New Roman" w:eastAsia="宋体" w:hAnsi="Times New Roman"/>
          <w:b w:val="0"/>
          <w:bCs w:val="0"/>
          <w:sz w:val="22"/>
          <w:szCs w:val="22"/>
        </w:rPr>
        <w:t>ion at</w:t>
      </w:r>
      <w:r w:rsidR="0042736F">
        <w:rPr>
          <w:rFonts w:ascii="Times New Roman" w:eastAsia="宋体" w:hAnsi="Times New Roman"/>
          <w:b w:val="0"/>
          <w:bCs w:val="0"/>
          <w:sz w:val="22"/>
          <w:szCs w:val="22"/>
        </w:rPr>
        <w:t xml:space="preserve"> the T</w:t>
      </w:r>
      <w:r w:rsidR="00DB654E">
        <w:rPr>
          <w:rFonts w:ascii="Times New Roman" w:eastAsia="宋体" w:hAnsi="Times New Roman"/>
          <w:b w:val="0"/>
          <w:bCs w:val="0"/>
          <w:sz w:val="22"/>
          <w:szCs w:val="22"/>
        </w:rPr>
        <w:t>X</w:t>
      </w:r>
      <w:r w:rsidR="0042736F">
        <w:rPr>
          <w:rFonts w:ascii="Times New Roman" w:eastAsia="宋体" w:hAnsi="Times New Roman"/>
          <w:b w:val="0"/>
          <w:bCs w:val="0"/>
          <w:sz w:val="22"/>
          <w:szCs w:val="22"/>
        </w:rPr>
        <w:t xml:space="preserve"> UE</w:t>
      </w:r>
      <w:r w:rsidR="003D6521">
        <w:rPr>
          <w:rFonts w:ascii="Times New Roman" w:eastAsia="宋体" w:hAnsi="Times New Roman"/>
          <w:b w:val="0"/>
          <w:bCs w:val="0"/>
          <w:sz w:val="22"/>
          <w:szCs w:val="22"/>
        </w:rPr>
        <w:t xml:space="preserve"> can be triggered</w:t>
      </w:r>
      <w:r w:rsidR="00E128C1">
        <w:rPr>
          <w:rFonts w:ascii="Times New Roman" w:eastAsia="宋体" w:hAnsi="Times New Roman"/>
          <w:b w:val="0"/>
          <w:bCs w:val="0"/>
          <w:sz w:val="22"/>
          <w:szCs w:val="22"/>
        </w:rPr>
        <w:t>.</w:t>
      </w:r>
    </w:p>
    <w:p w14:paraId="4FAD1853" w14:textId="14CE6FB4" w:rsidR="00F60626" w:rsidRDefault="007447FB" w:rsidP="00F60626">
      <w:pPr>
        <w:pStyle w:val="a4"/>
        <w:jc w:val="center"/>
      </w:pPr>
      <w:r w:rsidRPr="007447FB">
        <w:rPr>
          <w:noProof/>
        </w:rPr>
        <w:drawing>
          <wp:inline distT="0" distB="0" distL="0" distR="0" wp14:anchorId="61E1CA4B" wp14:editId="39EEAF78">
            <wp:extent cx="5691505" cy="2557780"/>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691505" cy="2557780"/>
                    </a:xfrm>
                    <a:prstGeom prst="rect">
                      <a:avLst/>
                    </a:prstGeom>
                    <a:noFill/>
                    <a:ln>
                      <a:noFill/>
                    </a:ln>
                  </pic:spPr>
                </pic:pic>
              </a:graphicData>
            </a:graphic>
          </wp:inline>
        </w:drawing>
      </w:r>
    </w:p>
    <w:p w14:paraId="23DB6CA9" w14:textId="7A98C513" w:rsidR="00F60626" w:rsidRDefault="00F60626" w:rsidP="00F60626">
      <w:pPr>
        <w:pStyle w:val="a4"/>
        <w:jc w:val="center"/>
      </w:pPr>
      <w:bookmarkStart w:id="19" w:name="_Ref82683984"/>
      <w:r>
        <w:t xml:space="preserve">Figure </w:t>
      </w:r>
      <w:r>
        <w:fldChar w:fldCharType="begin"/>
      </w:r>
      <w:r>
        <w:instrText xml:space="preserve"> SEQ Figure \* ARABIC </w:instrText>
      </w:r>
      <w:r>
        <w:fldChar w:fldCharType="separate"/>
      </w:r>
      <w:r w:rsidR="00216BDD">
        <w:rPr>
          <w:noProof/>
        </w:rPr>
        <w:t>4</w:t>
      </w:r>
      <w:r>
        <w:fldChar w:fldCharType="end"/>
      </w:r>
      <w:bookmarkEnd w:id="19"/>
      <w:r>
        <w:t xml:space="preserve">: </w:t>
      </w:r>
      <w:r w:rsidR="00B10BD7">
        <w:t xml:space="preserve">An example </w:t>
      </w:r>
      <w:r w:rsidR="00433513">
        <w:t>for</w:t>
      </w:r>
      <w:r w:rsidR="00B10BD7">
        <w:t xml:space="preserve"> dropping of resource #1 </w:t>
      </w:r>
      <w:r w:rsidR="00EB37EA">
        <w:t>makes</w:t>
      </w:r>
      <w:r w:rsidR="00B10BD7">
        <w:t xml:space="preserve"> resource #2 </w:t>
      </w:r>
      <w:r w:rsidR="00EB37EA">
        <w:t>outside of</w:t>
      </w:r>
      <w:r w:rsidR="00B10BD7">
        <w:t xml:space="preserve"> the active time</w:t>
      </w:r>
      <w:r w:rsidR="00EB37EA">
        <w:t>.</w:t>
      </w:r>
    </w:p>
    <w:p w14:paraId="2CBDE870" w14:textId="673219AB" w:rsidR="00671FAB" w:rsidRPr="00433513" w:rsidRDefault="00671FAB" w:rsidP="006B04C6">
      <w:pPr>
        <w:pStyle w:val="Observation"/>
        <w:jc w:val="both"/>
        <w:rPr>
          <w:rFonts w:ascii="Times New Roman" w:eastAsia="Yu Mincho" w:hAnsi="Times New Roman"/>
          <w:sz w:val="22"/>
          <w:szCs w:val="22"/>
        </w:rPr>
      </w:pPr>
    </w:p>
    <w:p w14:paraId="0E661993" w14:textId="53613387" w:rsidR="00541082" w:rsidRDefault="00541082" w:rsidP="00541082">
      <w:pPr>
        <w:pStyle w:val="Proposal"/>
        <w:rPr>
          <w:rFonts w:ascii="Times New Roman" w:eastAsiaTheme="minorEastAsia" w:hAnsi="Times New Roman"/>
          <w:sz w:val="22"/>
          <w:szCs w:val="22"/>
        </w:rPr>
      </w:pPr>
      <w:bookmarkStart w:id="20" w:name="OLE_LINK53"/>
      <w:r>
        <w:rPr>
          <w:rFonts w:ascii="Times New Roman" w:eastAsiaTheme="minorEastAsia" w:hAnsi="Times New Roman"/>
          <w:sz w:val="22"/>
          <w:szCs w:val="22"/>
        </w:rPr>
        <w:t xml:space="preserve">Dropping or re-selection </w:t>
      </w:r>
      <w:r w:rsidR="00BB39E9">
        <w:rPr>
          <w:rFonts w:ascii="Times New Roman" w:eastAsiaTheme="minorEastAsia" w:hAnsi="Times New Roman"/>
          <w:sz w:val="22"/>
          <w:szCs w:val="22"/>
        </w:rPr>
        <w:t xml:space="preserve">of resource(s) </w:t>
      </w:r>
      <w:r>
        <w:rPr>
          <w:rFonts w:ascii="Times New Roman" w:eastAsiaTheme="minorEastAsia" w:hAnsi="Times New Roman"/>
          <w:sz w:val="22"/>
          <w:szCs w:val="22"/>
        </w:rPr>
        <w:t>at the T</w:t>
      </w:r>
      <w:r w:rsidR="00DB654E">
        <w:rPr>
          <w:rFonts w:ascii="Times New Roman" w:eastAsiaTheme="minorEastAsia" w:hAnsi="Times New Roman"/>
          <w:sz w:val="22"/>
          <w:szCs w:val="22"/>
        </w:rPr>
        <w:t>X</w:t>
      </w:r>
      <w:r>
        <w:rPr>
          <w:rFonts w:ascii="Times New Roman" w:eastAsiaTheme="minorEastAsia" w:hAnsi="Times New Roman"/>
          <w:sz w:val="22"/>
          <w:szCs w:val="22"/>
        </w:rPr>
        <w:t xml:space="preserve"> UE is triggered if </w:t>
      </w:r>
      <w:r w:rsidR="00C85DCD">
        <w:rPr>
          <w:rFonts w:ascii="Times New Roman" w:eastAsiaTheme="minorEastAsia" w:hAnsi="Times New Roman"/>
          <w:sz w:val="22"/>
          <w:szCs w:val="22"/>
        </w:rPr>
        <w:t xml:space="preserve">dropping or re-selection of a resource results in that </w:t>
      </w:r>
      <w:r>
        <w:rPr>
          <w:rFonts w:ascii="Times New Roman" w:eastAsiaTheme="minorEastAsia" w:hAnsi="Times New Roman"/>
          <w:sz w:val="22"/>
          <w:szCs w:val="22"/>
        </w:rPr>
        <w:t>a</w:t>
      </w:r>
      <w:r w:rsidR="00C85DCD">
        <w:rPr>
          <w:rFonts w:ascii="Times New Roman" w:eastAsiaTheme="minorEastAsia" w:hAnsi="Times New Roman"/>
          <w:sz w:val="22"/>
          <w:szCs w:val="22"/>
        </w:rPr>
        <w:t>nother</w:t>
      </w:r>
      <w:r>
        <w:rPr>
          <w:rFonts w:ascii="Times New Roman" w:eastAsiaTheme="minorEastAsia" w:hAnsi="Times New Roman"/>
          <w:sz w:val="22"/>
          <w:szCs w:val="22"/>
        </w:rPr>
        <w:t xml:space="preserve"> resource is not within the active time of the RX UE anymore.</w:t>
      </w:r>
    </w:p>
    <w:bookmarkEnd w:id="20"/>
    <w:p w14:paraId="3C52CA04" w14:textId="49026FDF" w:rsidR="005972C9" w:rsidRDefault="005972C9" w:rsidP="005972C9">
      <w:pPr>
        <w:pStyle w:val="3GPPH1"/>
      </w:pPr>
      <w:r>
        <w:t>Conclusions</w:t>
      </w:r>
    </w:p>
    <w:p w14:paraId="36E06AF8" w14:textId="59762A94" w:rsidR="00041B19" w:rsidRDefault="00041B19" w:rsidP="00041B19">
      <w:pPr>
        <w:pStyle w:val="af9"/>
        <w:spacing w:afterLines="50"/>
        <w:jc w:val="both"/>
        <w:rPr>
          <w:rFonts w:eastAsia="宋体"/>
          <w:sz w:val="22"/>
          <w:szCs w:val="22"/>
          <w:lang w:eastAsia="zh-CN"/>
        </w:rPr>
      </w:pPr>
      <w:r w:rsidRPr="0069581A">
        <w:rPr>
          <w:rFonts w:eastAsia="宋体"/>
          <w:sz w:val="22"/>
          <w:szCs w:val="22"/>
          <w:lang w:eastAsia="zh-CN"/>
        </w:rPr>
        <w:t xml:space="preserve">In this contribution, </w:t>
      </w:r>
      <w:r w:rsidRPr="00F31D6E">
        <w:rPr>
          <w:rFonts w:eastAsia="宋体"/>
          <w:sz w:val="22"/>
          <w:szCs w:val="22"/>
          <w:lang w:eastAsia="zh-CN"/>
        </w:rPr>
        <w:t xml:space="preserve">we have expressed our views on the resource allocation </w:t>
      </w:r>
      <w:r w:rsidR="00E6280C">
        <w:rPr>
          <w:rFonts w:eastAsia="宋体"/>
          <w:sz w:val="22"/>
          <w:szCs w:val="22"/>
          <w:lang w:eastAsia="zh-CN"/>
        </w:rPr>
        <w:t>for</w:t>
      </w:r>
      <w:r w:rsidR="00E6280C" w:rsidRPr="00F31D6E">
        <w:rPr>
          <w:rFonts w:eastAsia="宋体"/>
          <w:sz w:val="22"/>
          <w:szCs w:val="22"/>
          <w:lang w:eastAsia="zh-CN"/>
        </w:rPr>
        <w:t xml:space="preserve"> </w:t>
      </w:r>
      <w:r w:rsidRPr="00F31D6E">
        <w:rPr>
          <w:rFonts w:eastAsia="宋体"/>
          <w:sz w:val="22"/>
          <w:szCs w:val="22"/>
          <w:lang w:eastAsia="zh-CN"/>
        </w:rPr>
        <w:t xml:space="preserve">partial sensing </w:t>
      </w:r>
      <w:r>
        <w:rPr>
          <w:rFonts w:eastAsia="宋体"/>
          <w:sz w:val="22"/>
          <w:szCs w:val="22"/>
          <w:lang w:eastAsia="zh-CN"/>
        </w:rPr>
        <w:t>and SL DRX</w:t>
      </w:r>
      <w:r w:rsidRPr="0069581A">
        <w:rPr>
          <w:rFonts w:eastAsia="宋体"/>
          <w:sz w:val="22"/>
          <w:szCs w:val="22"/>
          <w:lang w:eastAsia="zh-CN"/>
        </w:rPr>
        <w:t>. The</w:t>
      </w:r>
      <w:r>
        <w:rPr>
          <w:rFonts w:eastAsia="宋体"/>
          <w:sz w:val="22"/>
          <w:szCs w:val="22"/>
          <w:lang w:eastAsia="zh-CN"/>
        </w:rPr>
        <w:t xml:space="preserve"> </w:t>
      </w:r>
      <w:r w:rsidRPr="0069581A">
        <w:rPr>
          <w:rFonts w:eastAsia="宋体"/>
          <w:sz w:val="22"/>
          <w:szCs w:val="22"/>
          <w:lang w:eastAsia="zh-CN"/>
        </w:rPr>
        <w:t xml:space="preserve">proposals are summarized as follows. </w:t>
      </w:r>
    </w:p>
    <w:p w14:paraId="2F99A57B" w14:textId="77777777" w:rsidR="00967952" w:rsidRPr="00F35741" w:rsidRDefault="00967952" w:rsidP="00F35741">
      <w:pPr>
        <w:pStyle w:val="Proposal"/>
        <w:numPr>
          <w:ilvl w:val="0"/>
          <w:numId w:val="54"/>
        </w:numPr>
        <w:rPr>
          <w:rFonts w:ascii="Times New Roman" w:eastAsia="宋体" w:hAnsi="Times New Roman"/>
          <w:sz w:val="22"/>
          <w:szCs w:val="22"/>
        </w:rPr>
      </w:pPr>
      <w:r w:rsidRPr="00F35741">
        <w:rPr>
          <w:rFonts w:ascii="Times New Roman" w:eastAsia="宋体" w:hAnsi="Times New Roman"/>
          <w:sz w:val="22"/>
          <w:szCs w:val="22"/>
        </w:rPr>
        <w:t>When performing periodic-based partial sensing, UE should determine the minimum value of “Y” based on the priority and/or CBR value, from a range of values (pre-)configured in a resource pool.</w:t>
      </w:r>
    </w:p>
    <w:p w14:paraId="346E2166" w14:textId="77777777" w:rsidR="00967952" w:rsidRDefault="00967952" w:rsidP="00967952">
      <w:pPr>
        <w:pStyle w:val="Proposal"/>
        <w:rPr>
          <w:rFonts w:ascii="Times New Roman" w:hAnsi="Times New Roman"/>
          <w:sz w:val="22"/>
          <w:szCs w:val="22"/>
        </w:rPr>
      </w:pPr>
      <w:r>
        <w:rPr>
          <w:rFonts w:ascii="Times New Roman" w:hAnsi="Times New Roman"/>
          <w:sz w:val="22"/>
          <w:szCs w:val="22"/>
        </w:rPr>
        <w:t>W</w:t>
      </w:r>
      <w:r w:rsidRPr="00E0335A">
        <w:rPr>
          <w:rFonts w:ascii="Times New Roman" w:hAnsi="Times New Roman"/>
          <w:sz w:val="22"/>
          <w:szCs w:val="22"/>
        </w:rPr>
        <w:t>hen PSFCH is configured for the resource pool</w:t>
      </w:r>
      <w:r w:rsidRPr="00C543A8">
        <w:rPr>
          <w:rFonts w:ascii="Times New Roman" w:hAnsi="Times New Roman"/>
          <w:sz w:val="22"/>
          <w:szCs w:val="22"/>
        </w:rPr>
        <w:t xml:space="preserve">, </w:t>
      </w:r>
      <w:r>
        <w:rPr>
          <w:rFonts w:ascii="Times New Roman" w:hAnsi="Times New Roman"/>
          <w:sz w:val="22"/>
          <w:szCs w:val="22"/>
        </w:rPr>
        <w:t xml:space="preserve">the impact of </w:t>
      </w:r>
      <w:r w:rsidRPr="00C543A8">
        <w:rPr>
          <w:rFonts w:ascii="Times New Roman" w:hAnsi="Times New Roman"/>
          <w:sz w:val="22"/>
          <w:szCs w:val="22"/>
        </w:rPr>
        <w:t xml:space="preserve">the HARQ RTT related timing restriction should </w:t>
      </w:r>
      <w:r>
        <w:rPr>
          <w:rFonts w:ascii="Times New Roman" w:hAnsi="Times New Roman"/>
          <w:sz w:val="22"/>
          <w:szCs w:val="22"/>
        </w:rPr>
        <w:t xml:space="preserve">also </w:t>
      </w:r>
      <w:r w:rsidRPr="00C543A8">
        <w:rPr>
          <w:rFonts w:ascii="Times New Roman" w:hAnsi="Times New Roman"/>
          <w:sz w:val="22"/>
          <w:szCs w:val="22"/>
        </w:rPr>
        <w:t xml:space="preserve">be considered when </w:t>
      </w:r>
      <w:r>
        <w:rPr>
          <w:rFonts w:ascii="Times New Roman" w:hAnsi="Times New Roman"/>
          <w:sz w:val="22"/>
          <w:szCs w:val="22"/>
        </w:rPr>
        <w:t xml:space="preserve">UE </w:t>
      </w:r>
      <w:r w:rsidRPr="00C543A8">
        <w:rPr>
          <w:rFonts w:ascii="Times New Roman" w:hAnsi="Times New Roman"/>
          <w:sz w:val="22"/>
          <w:szCs w:val="22"/>
        </w:rPr>
        <w:t>determin</w:t>
      </w:r>
      <w:r>
        <w:rPr>
          <w:rFonts w:ascii="Times New Roman" w:hAnsi="Times New Roman"/>
          <w:sz w:val="22"/>
          <w:szCs w:val="22"/>
        </w:rPr>
        <w:t>es</w:t>
      </w:r>
      <w:r w:rsidRPr="00C543A8">
        <w:rPr>
          <w:rFonts w:ascii="Times New Roman" w:hAnsi="Times New Roman"/>
          <w:sz w:val="22"/>
          <w:szCs w:val="22"/>
        </w:rPr>
        <w:t xml:space="preserve"> the </w:t>
      </w:r>
      <w:r>
        <w:rPr>
          <w:rFonts w:ascii="Times New Roman" w:hAnsi="Times New Roman"/>
          <w:sz w:val="22"/>
          <w:szCs w:val="22"/>
        </w:rPr>
        <w:t xml:space="preserve">“Y” </w:t>
      </w:r>
      <w:r w:rsidRPr="00C543A8">
        <w:rPr>
          <w:rFonts w:ascii="Times New Roman" w:hAnsi="Times New Roman"/>
          <w:sz w:val="22"/>
          <w:szCs w:val="22"/>
        </w:rPr>
        <w:t>candidate slots.</w:t>
      </w:r>
    </w:p>
    <w:p w14:paraId="00040500" w14:textId="77777777" w:rsidR="00967952" w:rsidRPr="00B01259" w:rsidRDefault="00967952" w:rsidP="00967952">
      <w:pPr>
        <w:numPr>
          <w:ilvl w:val="0"/>
          <w:numId w:val="5"/>
        </w:numPr>
        <w:tabs>
          <w:tab w:val="left" w:pos="1701"/>
        </w:tabs>
        <w:jc w:val="both"/>
        <w:rPr>
          <w:b/>
          <w:bCs/>
          <w:sz w:val="22"/>
          <w:lang w:val="en-US" w:eastAsia="zh-CN"/>
        </w:rPr>
      </w:pPr>
      <w:r>
        <w:rPr>
          <w:b/>
          <w:bCs/>
          <w:sz w:val="22"/>
          <w:szCs w:val="22"/>
          <w:lang w:eastAsia="zh-CN"/>
        </w:rPr>
        <w:t>For partial sensing,</w:t>
      </w:r>
      <w:r w:rsidRPr="00B01259">
        <w:rPr>
          <w:b/>
          <w:bCs/>
          <w:sz w:val="22"/>
          <w:szCs w:val="22"/>
          <w:lang w:eastAsia="zh-CN"/>
        </w:rPr>
        <w:t xml:space="preserve"> the parameter</w:t>
      </w:r>
      <w:r>
        <w:rPr>
          <w:b/>
          <w:bCs/>
          <w:sz w:val="22"/>
          <w:szCs w:val="22"/>
          <w:lang w:eastAsia="zh-CN"/>
        </w:rPr>
        <w:t xml:space="preserve"> </w:t>
      </w:r>
      <m:oMath>
        <m:sSub>
          <m:sSubPr>
            <m:ctrlPr>
              <w:rPr>
                <w:rFonts w:ascii="Cambria Math" w:hAnsi="Cambria Math"/>
                <w:b/>
                <w:b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scal</m:t>
            </m:r>
          </m:sub>
        </m:sSub>
      </m:oMath>
      <w:r>
        <w:rPr>
          <w:b/>
          <w:bCs/>
          <w:sz w:val="22"/>
          <w:szCs w:val="22"/>
          <w:lang w:eastAsia="zh-CN"/>
        </w:rPr>
        <w:t xml:space="preserve"> is </w:t>
      </w:r>
      <w:r w:rsidRPr="00B63E70">
        <w:rPr>
          <w:b/>
          <w:bCs/>
          <w:sz w:val="22"/>
          <w:szCs w:val="22"/>
          <w:lang w:eastAsia="zh-CN"/>
        </w:rPr>
        <w:t xml:space="preserve">updated as </w:t>
      </w:r>
      <m:oMath>
        <m:sSubSup>
          <m:sSubSupPr>
            <m:ctrlPr>
              <w:rPr>
                <w:rFonts w:ascii="Cambria Math" w:hAnsi="Cambria Math"/>
                <w:b/>
                <w:bCs/>
                <w:sz w:val="22"/>
                <w:szCs w:val="22"/>
                <w:lang w:eastAsia="zh-CN"/>
              </w:rPr>
            </m:ctrlPr>
          </m:sSubSupPr>
          <m:e>
            <m:r>
              <m:rPr>
                <m:sty m:val="bi"/>
              </m:rPr>
              <w:rPr>
                <w:rFonts w:ascii="Cambria Math" w:hAnsi="Cambria Math"/>
                <w:sz w:val="22"/>
                <w:szCs w:val="22"/>
                <w:lang w:eastAsia="zh-CN"/>
              </w:rPr>
              <m:t>t</m:t>
            </m:r>
          </m:e>
          <m:sub>
            <m:r>
              <m:rPr>
                <m:sty m:val="bi"/>
              </m:rPr>
              <w:rPr>
                <w:rFonts w:ascii="Cambria Math" w:hAnsi="Cambria Math"/>
                <w:sz w:val="22"/>
                <w:szCs w:val="22"/>
                <w:lang w:eastAsia="zh-CN"/>
              </w:rPr>
              <m:t>y</m:t>
            </m:r>
            <m:r>
              <m:rPr>
                <m:sty m:val="b"/>
              </m:rPr>
              <w:rPr>
                <w:rFonts w:ascii="Cambria Math" w:hAnsi="Cambria Math"/>
                <w:sz w:val="22"/>
                <w:szCs w:val="22"/>
                <w:lang w:eastAsia="zh-CN"/>
              </w:rPr>
              <m:t>L</m:t>
            </m:r>
          </m:sub>
          <m:sup>
            <m:r>
              <m:rPr>
                <m:sty m:val="bi"/>
              </m:rPr>
              <w:rPr>
                <w:rFonts w:ascii="Cambria Math" w:hAnsi="Cambria Math"/>
                <w:sz w:val="22"/>
                <w:szCs w:val="22"/>
                <w:lang w:eastAsia="zh-CN"/>
              </w:rPr>
              <m:t>SL</m:t>
            </m:r>
          </m:sup>
        </m:sSubSup>
        <m:r>
          <m:rPr>
            <m:sty m:val="bi"/>
          </m:rPr>
          <w:rPr>
            <w:rFonts w:ascii="Cambria Math" w:hAnsi="Cambria Math"/>
            <w:color w:val="000000"/>
            <w:sz w:val="22"/>
            <w:szCs w:val="22"/>
            <w:lang w:eastAsia="en-GB"/>
          </w:rPr>
          <m:t>-(</m:t>
        </m:r>
        <m:sSubSup>
          <m:sSubSupPr>
            <m:ctrlPr>
              <w:rPr>
                <w:rFonts w:ascii="Cambria Math" w:hAnsi="Cambria Math"/>
                <w:b/>
                <w:bCs/>
                <w:i/>
                <w:iCs/>
                <w:color w:val="000000"/>
                <w:sz w:val="22"/>
                <w:szCs w:val="22"/>
                <w:lang w:eastAsia="en-GB"/>
              </w:rPr>
            </m:ctrlPr>
          </m:sSubSupPr>
          <m:e>
            <m:sSubSup>
              <m:sSubSupPr>
                <m:ctrlPr>
                  <w:rPr>
                    <w:rFonts w:ascii="Cambria Math" w:hAnsi="Cambria Math"/>
                    <w:b/>
                    <w:bCs/>
                    <w:i/>
                    <w:iCs/>
                    <w:color w:val="000000"/>
                    <w:sz w:val="22"/>
                    <w:szCs w:val="22"/>
                    <w:lang w:eastAsia="en-GB"/>
                  </w:rPr>
                </m:ctrlPr>
              </m:sSubSupPr>
              <m:e>
                <m:r>
                  <m:rPr>
                    <m:sty m:val="bi"/>
                  </m:rPr>
                  <w:rPr>
                    <w:rFonts w:ascii="Cambria Math" w:hAnsi="Cambria Math"/>
                    <w:color w:val="000000"/>
                    <w:sz w:val="22"/>
                    <w:szCs w:val="22"/>
                    <w:lang w:eastAsia="en-GB"/>
                  </w:rPr>
                  <m:t>t</m:t>
                </m:r>
              </m:e>
              <m:sub>
                <m:r>
                  <m:rPr>
                    <m:sty m:val="bi"/>
                  </m:rPr>
                  <w:rPr>
                    <w:rFonts w:ascii="Cambria Math" w:hAnsi="Cambria Math"/>
                    <w:color w:val="000000"/>
                    <w:sz w:val="22"/>
                    <w:szCs w:val="22"/>
                    <w:lang w:eastAsia="en-GB"/>
                  </w:rPr>
                  <m:t>y</m:t>
                </m:r>
                <m:r>
                  <m:rPr>
                    <m:sty m:val="bi"/>
                  </m:rPr>
                  <w:rPr>
                    <w:rFonts w:ascii="Cambria Math" w:hAnsi="Cambria Math"/>
                    <w:color w:val="000000"/>
                    <w:sz w:val="22"/>
                    <w:szCs w:val="22"/>
                    <w:lang w:eastAsia="en-GB"/>
                  </w:rPr>
                  <m:t>0</m:t>
                </m:r>
              </m:sub>
              <m:sup>
                <m:r>
                  <m:rPr>
                    <m:sty m:val="bi"/>
                  </m:rPr>
                  <w:rPr>
                    <w:rFonts w:ascii="Cambria Math" w:hAnsi="Cambria Math"/>
                    <w:color w:val="000000"/>
                    <w:sz w:val="22"/>
                    <w:szCs w:val="22"/>
                    <w:lang w:eastAsia="en-GB"/>
                  </w:rPr>
                  <m:t>SL</m:t>
                </m:r>
              </m:sup>
            </m:sSubSup>
            <m:r>
              <m:rPr>
                <m:sty m:val="bi"/>
              </m:rPr>
              <w:rPr>
                <w:rFonts w:ascii="Cambria Math" w:hAnsi="Cambria Math"/>
                <w:color w:val="000000"/>
                <w:sz w:val="22"/>
                <w:szCs w:val="22"/>
                <w:lang w:eastAsia="en-GB"/>
              </w:rPr>
              <m:t>-(T</m:t>
            </m:r>
          </m:e>
          <m:sub>
            <m:r>
              <m:rPr>
                <m:sty m:val="bi"/>
              </m:rPr>
              <w:rPr>
                <w:rFonts w:ascii="Cambria Math" w:hAnsi="Cambria Math"/>
                <w:color w:val="000000"/>
                <w:sz w:val="22"/>
                <w:szCs w:val="22"/>
                <w:lang w:eastAsia="en-GB"/>
              </w:rPr>
              <m:t>proc,0</m:t>
            </m:r>
          </m:sub>
          <m:sup>
            <m:r>
              <m:rPr>
                <m:sty m:val="bi"/>
              </m:rPr>
              <w:rPr>
                <w:rFonts w:ascii="Cambria Math" w:hAnsi="Cambria Math"/>
                <w:color w:val="000000"/>
                <w:sz w:val="22"/>
                <w:szCs w:val="22"/>
                <w:lang w:eastAsia="en-GB"/>
              </w:rPr>
              <m:t>SL</m:t>
            </m:r>
          </m:sup>
        </m:sSubSup>
        <m:r>
          <m:rPr>
            <m:sty m:val="bi"/>
          </m:rPr>
          <w:rPr>
            <w:rFonts w:ascii="Cambria Math" w:hAnsi="Cambria Math"/>
            <w:color w:val="000000"/>
            <w:sz w:val="22"/>
            <w:szCs w:val="22"/>
            <w:lang w:eastAsia="en-GB"/>
          </w:rPr>
          <m:t>+</m:t>
        </m:r>
        <m:sSubSup>
          <m:sSubSupPr>
            <m:ctrlPr>
              <w:rPr>
                <w:rFonts w:ascii="Cambria Math" w:hAnsi="Cambria Math"/>
                <w:b/>
                <w:bCs/>
                <w:i/>
                <w:iCs/>
                <w:color w:val="000000"/>
                <w:sz w:val="22"/>
                <w:szCs w:val="22"/>
                <w:lang w:eastAsia="en-GB"/>
              </w:rPr>
            </m:ctrlPr>
          </m:sSubSupPr>
          <m:e>
            <m:r>
              <m:rPr>
                <m:sty m:val="bi"/>
              </m:rPr>
              <w:rPr>
                <w:rFonts w:ascii="Cambria Math" w:hAnsi="Cambria Math"/>
                <w:color w:val="000000"/>
                <w:sz w:val="22"/>
                <w:szCs w:val="22"/>
                <w:lang w:eastAsia="en-GB"/>
              </w:rPr>
              <m:t>T</m:t>
            </m:r>
          </m:e>
          <m:sub>
            <m:r>
              <m:rPr>
                <m:sty m:val="bi"/>
              </m:rPr>
              <w:rPr>
                <w:rFonts w:ascii="Cambria Math" w:hAnsi="Cambria Math"/>
                <w:color w:val="000000"/>
                <w:sz w:val="22"/>
                <w:szCs w:val="22"/>
                <w:lang w:eastAsia="en-GB"/>
              </w:rPr>
              <m:t>proc,1</m:t>
            </m:r>
          </m:sub>
          <m:sup>
            <m:r>
              <m:rPr>
                <m:sty m:val="bi"/>
              </m:rPr>
              <w:rPr>
                <w:rFonts w:ascii="Cambria Math" w:hAnsi="Cambria Math"/>
                <w:color w:val="000000"/>
                <w:sz w:val="22"/>
                <w:szCs w:val="22"/>
                <w:lang w:eastAsia="en-GB"/>
              </w:rPr>
              <m:t>SL</m:t>
            </m:r>
          </m:sup>
        </m:sSubSup>
        <m:r>
          <m:rPr>
            <m:sty m:val="bi"/>
          </m:rPr>
          <w:rPr>
            <w:rFonts w:ascii="Cambria Math" w:hAnsi="Cambria Math"/>
            <w:color w:val="000000"/>
            <w:sz w:val="22"/>
            <w:szCs w:val="22"/>
            <w:lang w:eastAsia="en-GB"/>
          </w:rPr>
          <m:t>))</m:t>
        </m:r>
      </m:oMath>
      <w:r>
        <w:rPr>
          <w:b/>
          <w:bCs/>
          <w:sz w:val="22"/>
          <w:szCs w:val="22"/>
          <w:lang w:eastAsia="zh-CN"/>
        </w:rPr>
        <w:t>,</w:t>
      </w:r>
      <w:r w:rsidRPr="00B01259">
        <w:rPr>
          <w:b/>
          <w:bCs/>
          <w:sz w:val="22"/>
          <w:szCs w:val="22"/>
          <w:lang w:eastAsia="zh-CN"/>
        </w:rPr>
        <w:t xml:space="preserve"> </w:t>
      </w:r>
      <w:r>
        <w:rPr>
          <w:b/>
          <w:bCs/>
          <w:sz w:val="22"/>
          <w:szCs w:val="22"/>
          <w:lang w:eastAsia="zh-CN"/>
        </w:rPr>
        <w:t>wh</w:t>
      </w:r>
      <w:r w:rsidRPr="00B01259">
        <w:rPr>
          <w:b/>
          <w:bCs/>
          <w:sz w:val="22"/>
          <w:szCs w:val="22"/>
          <w:lang w:eastAsia="zh-CN"/>
        </w:rPr>
        <w:t xml:space="preserve">ere slot </w:t>
      </w:r>
      <m:oMath>
        <m:sSubSup>
          <m:sSubSupPr>
            <m:ctrlPr>
              <w:rPr>
                <w:rFonts w:ascii="Cambria Math" w:hAnsi="Cambria Math"/>
                <w:b/>
                <w:bCs/>
                <w:sz w:val="22"/>
                <w:szCs w:val="22"/>
                <w:lang w:eastAsia="zh-CN"/>
              </w:rPr>
            </m:ctrlPr>
          </m:sSubSupPr>
          <m:e>
            <m:r>
              <m:rPr>
                <m:sty m:val="bi"/>
              </m:rPr>
              <w:rPr>
                <w:rFonts w:ascii="Cambria Math" w:hAnsi="Cambria Math"/>
                <w:sz w:val="22"/>
                <w:szCs w:val="22"/>
                <w:lang w:eastAsia="zh-CN"/>
              </w:rPr>
              <m:t>t</m:t>
            </m:r>
          </m:e>
          <m:sub>
            <m:r>
              <m:rPr>
                <m:sty m:val="bi"/>
              </m:rPr>
              <w:rPr>
                <w:rFonts w:ascii="Cambria Math" w:hAnsi="Cambria Math"/>
                <w:sz w:val="22"/>
                <w:szCs w:val="22"/>
                <w:lang w:eastAsia="zh-CN"/>
              </w:rPr>
              <m:t>y</m:t>
            </m:r>
            <m:r>
              <m:rPr>
                <m:sty m:val="b"/>
              </m:rPr>
              <w:rPr>
                <w:rFonts w:ascii="Cambria Math" w:hAnsi="Cambria Math"/>
                <w:sz w:val="22"/>
                <w:szCs w:val="22"/>
                <w:lang w:eastAsia="zh-CN"/>
              </w:rPr>
              <m:t>0</m:t>
            </m:r>
          </m:sub>
          <m:sup>
            <m:r>
              <m:rPr>
                <m:sty m:val="bi"/>
              </m:rPr>
              <w:rPr>
                <w:rFonts w:ascii="Cambria Math" w:hAnsi="Cambria Math"/>
                <w:sz w:val="22"/>
                <w:szCs w:val="22"/>
                <w:lang w:eastAsia="zh-CN"/>
              </w:rPr>
              <m:t>SL</m:t>
            </m:r>
          </m:sup>
        </m:sSubSup>
      </m:oMath>
      <w:r w:rsidRPr="00B01259">
        <w:rPr>
          <w:rFonts w:hint="eastAsia"/>
          <w:b/>
          <w:bCs/>
          <w:sz w:val="22"/>
          <w:szCs w:val="22"/>
          <w:lang w:eastAsia="zh-CN"/>
        </w:rPr>
        <w:t xml:space="preserve"> </w:t>
      </w:r>
      <w:r w:rsidRPr="00B01259">
        <w:rPr>
          <w:b/>
          <w:bCs/>
          <w:sz w:val="22"/>
          <w:szCs w:val="22"/>
          <w:lang w:eastAsia="zh-CN"/>
        </w:rPr>
        <w:t xml:space="preserve">is the </w:t>
      </w:r>
      <w:r>
        <w:rPr>
          <w:b/>
          <w:bCs/>
          <w:sz w:val="22"/>
          <w:szCs w:val="22"/>
          <w:lang w:eastAsia="zh-CN"/>
        </w:rPr>
        <w:t>first</w:t>
      </w:r>
      <w:r w:rsidRPr="00B01259">
        <w:rPr>
          <w:b/>
          <w:bCs/>
          <w:sz w:val="22"/>
          <w:szCs w:val="22"/>
          <w:lang w:eastAsia="zh-CN"/>
        </w:rPr>
        <w:t xml:space="preserve"> slot of the Y</w:t>
      </w:r>
      <w:r>
        <w:rPr>
          <w:b/>
          <w:bCs/>
          <w:sz w:val="22"/>
          <w:szCs w:val="22"/>
          <w:lang w:eastAsia="zh-CN"/>
        </w:rPr>
        <w:t xml:space="preserve"> or Y’</w:t>
      </w:r>
      <w:r w:rsidRPr="00B01259">
        <w:rPr>
          <w:b/>
          <w:bCs/>
          <w:sz w:val="22"/>
          <w:szCs w:val="22"/>
          <w:lang w:eastAsia="zh-CN"/>
        </w:rPr>
        <w:t xml:space="preserve"> slots and slot</w:t>
      </w:r>
      <w:r>
        <w:rPr>
          <w:b/>
          <w:bCs/>
          <w:sz w:val="22"/>
          <w:szCs w:val="22"/>
          <w:lang w:eastAsia="zh-CN"/>
        </w:rPr>
        <w:t xml:space="preserve"> </w:t>
      </w:r>
      <m:oMath>
        <m:sSubSup>
          <m:sSubSupPr>
            <m:ctrlPr>
              <w:rPr>
                <w:rFonts w:ascii="Cambria Math" w:hAnsi="Cambria Math"/>
                <w:b/>
                <w:bCs/>
                <w:sz w:val="22"/>
                <w:szCs w:val="22"/>
                <w:lang w:eastAsia="zh-CN"/>
              </w:rPr>
            </m:ctrlPr>
          </m:sSubSupPr>
          <m:e>
            <m:r>
              <m:rPr>
                <m:sty m:val="bi"/>
              </m:rPr>
              <w:rPr>
                <w:rFonts w:ascii="Cambria Math" w:hAnsi="Cambria Math"/>
                <w:sz w:val="22"/>
                <w:szCs w:val="22"/>
                <w:lang w:eastAsia="zh-CN"/>
              </w:rPr>
              <m:t>t</m:t>
            </m:r>
          </m:e>
          <m:sub>
            <m:r>
              <m:rPr>
                <m:sty m:val="bi"/>
              </m:rPr>
              <w:rPr>
                <w:rFonts w:ascii="Cambria Math" w:hAnsi="Cambria Math"/>
                <w:sz w:val="22"/>
                <w:szCs w:val="22"/>
                <w:lang w:eastAsia="zh-CN"/>
              </w:rPr>
              <m:t>y</m:t>
            </m:r>
            <m:r>
              <m:rPr>
                <m:sty m:val="b"/>
              </m:rPr>
              <w:rPr>
                <w:rFonts w:ascii="Cambria Math" w:hAnsi="Cambria Math"/>
                <w:sz w:val="22"/>
                <w:szCs w:val="22"/>
                <w:lang w:eastAsia="zh-CN"/>
              </w:rPr>
              <m:t>L</m:t>
            </m:r>
          </m:sub>
          <m:sup>
            <m:r>
              <m:rPr>
                <m:sty m:val="bi"/>
              </m:rPr>
              <w:rPr>
                <w:rFonts w:ascii="Cambria Math" w:hAnsi="Cambria Math"/>
                <w:sz w:val="22"/>
                <w:szCs w:val="22"/>
                <w:lang w:eastAsia="zh-CN"/>
              </w:rPr>
              <m:t>SL</m:t>
            </m:r>
          </m:sup>
        </m:sSubSup>
      </m:oMath>
      <w:r w:rsidRPr="00B01259">
        <w:rPr>
          <w:rFonts w:hint="eastAsia"/>
          <w:b/>
          <w:bCs/>
          <w:sz w:val="22"/>
          <w:szCs w:val="22"/>
          <w:lang w:eastAsia="zh-CN"/>
        </w:rPr>
        <w:t xml:space="preserve"> </w:t>
      </w:r>
      <w:r w:rsidRPr="00B01259">
        <w:rPr>
          <w:b/>
          <w:bCs/>
          <w:sz w:val="22"/>
          <w:szCs w:val="22"/>
          <w:lang w:eastAsia="zh-CN"/>
        </w:rPr>
        <w:t>is the last slot of the Y</w:t>
      </w:r>
      <w:r>
        <w:rPr>
          <w:b/>
          <w:bCs/>
          <w:sz w:val="22"/>
          <w:szCs w:val="22"/>
          <w:lang w:eastAsia="zh-CN"/>
        </w:rPr>
        <w:t xml:space="preserve"> or Y’</w:t>
      </w:r>
      <w:r w:rsidRPr="00B01259">
        <w:rPr>
          <w:b/>
          <w:bCs/>
          <w:sz w:val="22"/>
          <w:szCs w:val="22"/>
          <w:lang w:eastAsia="zh-CN"/>
        </w:rPr>
        <w:t xml:space="preserve"> slots. </w:t>
      </w:r>
    </w:p>
    <w:p w14:paraId="3540744B" w14:textId="77777777" w:rsidR="00967952" w:rsidRDefault="00967952" w:rsidP="00967952">
      <w:pPr>
        <w:pStyle w:val="Proposal"/>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 xml:space="preserve">When </w:t>
      </w:r>
      <w:r w:rsidRPr="003870A1">
        <w:rPr>
          <w:rFonts w:ascii="Times New Roman" w:eastAsia="MS Mincho" w:hAnsi="Times New Roman"/>
          <w:sz w:val="22"/>
          <w:szCs w:val="22"/>
          <w:lang w:eastAsia="ja-JP"/>
        </w:rPr>
        <w:t>SL DRX active time</w:t>
      </w:r>
      <w:r>
        <w:rPr>
          <w:rFonts w:ascii="Times New Roman" w:eastAsia="MS Mincho" w:hAnsi="Times New Roman"/>
          <w:sz w:val="22"/>
          <w:szCs w:val="22"/>
          <w:lang w:eastAsia="ja-JP"/>
        </w:rPr>
        <w:t xml:space="preserve"> of RX UE</w:t>
      </w:r>
      <w:r w:rsidRPr="003870A1" w:rsidDel="004C3DE0">
        <w:rPr>
          <w:rFonts w:ascii="Times New Roman" w:eastAsia="MS Mincho" w:hAnsi="Times New Roman"/>
          <w:sz w:val="22"/>
          <w:szCs w:val="22"/>
          <w:lang w:eastAsia="ja-JP"/>
        </w:rPr>
        <w:t xml:space="preserve"> </w:t>
      </w:r>
      <w:r>
        <w:rPr>
          <w:rFonts w:ascii="Times New Roman" w:eastAsia="MS Mincho" w:hAnsi="Times New Roman"/>
          <w:sz w:val="22"/>
          <w:szCs w:val="22"/>
          <w:lang w:eastAsia="ja-JP"/>
        </w:rPr>
        <w:t>is provided, the candidate resources reported to higher layer satisfy the following conditions</w:t>
      </w:r>
      <w:r w:rsidRPr="003870A1">
        <w:rPr>
          <w:rFonts w:ascii="Times New Roman" w:eastAsia="MS Mincho" w:hAnsi="Times New Roman"/>
          <w:sz w:val="22"/>
          <w:szCs w:val="22"/>
          <w:lang w:eastAsia="ja-JP"/>
        </w:rPr>
        <w:t>.</w:t>
      </w:r>
    </w:p>
    <w:p w14:paraId="04BA29EF" w14:textId="77777777" w:rsidR="00967952" w:rsidRPr="004E7CBB" w:rsidRDefault="00967952" w:rsidP="00967952">
      <w:pPr>
        <w:numPr>
          <w:ilvl w:val="0"/>
          <w:numId w:val="9"/>
        </w:numPr>
        <w:spacing w:before="120"/>
        <w:jc w:val="both"/>
        <w:rPr>
          <w:sz w:val="22"/>
          <w:lang w:val="en-US" w:eastAsia="zh-CN"/>
        </w:rPr>
      </w:pPr>
      <w:r>
        <w:rPr>
          <w:b/>
          <w:bCs/>
          <w:sz w:val="22"/>
          <w:lang w:val="en-US" w:eastAsia="zh-CN"/>
        </w:rPr>
        <w:t xml:space="preserve">The number of the reported candidate resources within the active time </w:t>
      </w:r>
      <w:r>
        <w:rPr>
          <w:rFonts w:hint="eastAsia"/>
          <w:b/>
          <w:bCs/>
          <w:sz w:val="22"/>
          <w:lang w:val="en-US" w:eastAsia="zh-CN"/>
        </w:rPr>
        <w:t>is</w:t>
      </w:r>
      <w:r>
        <w:rPr>
          <w:b/>
          <w:bCs/>
          <w:sz w:val="22"/>
          <w:lang w:val="en-US" w:eastAsia="zh-CN"/>
        </w:rPr>
        <w:t xml:space="preserve"> at least X·N</w:t>
      </w:r>
      <w:r w:rsidRPr="004E7CBB">
        <w:rPr>
          <w:b/>
          <w:bCs/>
          <w:sz w:val="22"/>
          <w:vertAlign w:val="subscript"/>
          <w:lang w:val="en-US" w:eastAsia="zh-CN"/>
        </w:rPr>
        <w:t>total</w:t>
      </w:r>
      <w:r>
        <w:rPr>
          <w:b/>
          <w:bCs/>
          <w:sz w:val="22"/>
          <w:lang w:val="en-US" w:eastAsia="zh-CN"/>
        </w:rPr>
        <w:t>, where</w:t>
      </w:r>
      <w:r w:rsidRPr="003D4F92">
        <w:rPr>
          <w:b/>
          <w:bCs/>
          <w:sz w:val="22"/>
          <w:lang w:val="en-US" w:eastAsia="zh-CN"/>
        </w:rPr>
        <w:t xml:space="preserve"> </w:t>
      </w:r>
      <w:r>
        <w:rPr>
          <w:b/>
          <w:bCs/>
          <w:sz w:val="22"/>
          <w:lang w:val="en-US" w:eastAsia="zh-CN"/>
        </w:rPr>
        <w:t>N</w:t>
      </w:r>
      <w:r w:rsidRPr="00F935DE">
        <w:rPr>
          <w:b/>
          <w:bCs/>
          <w:sz w:val="22"/>
          <w:vertAlign w:val="subscript"/>
          <w:lang w:val="en-US" w:eastAsia="zh-CN"/>
        </w:rPr>
        <w:t>total</w:t>
      </w:r>
      <w:r>
        <w:rPr>
          <w:b/>
          <w:bCs/>
          <w:sz w:val="22"/>
          <w:lang w:val="en-US" w:eastAsia="zh-CN"/>
        </w:rPr>
        <w:t xml:space="preserve"> is the total number of the candidate resources within the active time.</w:t>
      </w:r>
    </w:p>
    <w:p w14:paraId="74E7581A" w14:textId="77777777" w:rsidR="00967952" w:rsidRDefault="00967952" w:rsidP="00967952">
      <w:pPr>
        <w:numPr>
          <w:ilvl w:val="0"/>
          <w:numId w:val="9"/>
        </w:numPr>
        <w:spacing w:before="120"/>
        <w:jc w:val="both"/>
        <w:rPr>
          <w:b/>
          <w:bCs/>
          <w:sz w:val="22"/>
          <w:lang w:val="en-US" w:eastAsia="zh-CN"/>
        </w:rPr>
      </w:pPr>
      <w:r>
        <w:rPr>
          <w:rFonts w:hint="eastAsia"/>
          <w:b/>
          <w:bCs/>
          <w:sz w:val="22"/>
          <w:lang w:val="en-US" w:eastAsia="zh-CN"/>
        </w:rPr>
        <w:t>T</w:t>
      </w:r>
      <w:r>
        <w:rPr>
          <w:b/>
          <w:bCs/>
          <w:sz w:val="22"/>
          <w:lang w:val="en-US" w:eastAsia="zh-CN"/>
        </w:rPr>
        <w:t>he first slot of the reported candidate resources is within the active time.</w:t>
      </w:r>
    </w:p>
    <w:p w14:paraId="6A2BCE53" w14:textId="77777777" w:rsidR="00967952" w:rsidRDefault="00967952" w:rsidP="00967952">
      <w:pPr>
        <w:pStyle w:val="Proposal"/>
        <w:rPr>
          <w:rFonts w:ascii="Times New Roman" w:eastAsiaTheme="minorEastAsia" w:hAnsi="Times New Roman"/>
          <w:sz w:val="22"/>
          <w:szCs w:val="22"/>
        </w:rPr>
      </w:pPr>
      <w:r>
        <w:rPr>
          <w:rFonts w:ascii="Times New Roman" w:eastAsiaTheme="minorEastAsia" w:hAnsi="Times New Roman"/>
          <w:sz w:val="22"/>
          <w:szCs w:val="22"/>
        </w:rPr>
        <w:t>Dropping or re-selection of resource(s) at the TX UE is triggered if dropping or re-selection of a resource results in that another resource is not within the active time of the RX UE anymore.</w:t>
      </w:r>
    </w:p>
    <w:p w14:paraId="5AF1661A" w14:textId="77777777" w:rsidR="005972C9" w:rsidRPr="00AB2DA9" w:rsidRDefault="005972C9" w:rsidP="005972C9">
      <w:pPr>
        <w:pStyle w:val="3GPPH1"/>
        <w:rPr>
          <w:lang w:val="en-US"/>
        </w:rPr>
      </w:pPr>
      <w:r w:rsidRPr="00AB2DA9">
        <w:rPr>
          <w:lang w:val="en-US"/>
        </w:rPr>
        <w:t>References</w:t>
      </w:r>
    </w:p>
    <w:p w14:paraId="37F3168D" w14:textId="77777777" w:rsidR="00C02DAA" w:rsidRPr="00F35741" w:rsidRDefault="002B5267" w:rsidP="00F35741">
      <w:pPr>
        <w:pStyle w:val="a6"/>
        <w:widowControl w:val="0"/>
        <w:numPr>
          <w:ilvl w:val="0"/>
          <w:numId w:val="55"/>
        </w:numPr>
        <w:tabs>
          <w:tab w:val="num" w:pos="708"/>
        </w:tabs>
        <w:autoSpaceDN w:val="0"/>
        <w:spacing w:after="60"/>
        <w:jc w:val="both"/>
        <w:rPr>
          <w:szCs w:val="20"/>
        </w:rPr>
      </w:pPr>
      <w:bookmarkStart w:id="21" w:name="_Hlk93336494"/>
      <w:bookmarkStart w:id="22" w:name="_Ref95477855"/>
      <w:r>
        <w:rPr>
          <w:rFonts w:ascii="Times New Roman" w:eastAsia="宋体" w:hAnsi="Times New Roman" w:hint="eastAsia"/>
          <w:szCs w:val="20"/>
        </w:rPr>
        <w:t>R</w:t>
      </w:r>
      <w:r>
        <w:rPr>
          <w:rFonts w:ascii="Times New Roman" w:eastAsia="宋体" w:hAnsi="Times New Roman"/>
          <w:szCs w:val="20"/>
        </w:rPr>
        <w:t xml:space="preserve">1-2200724, </w:t>
      </w:r>
      <w:r w:rsidRPr="00796DE2">
        <w:rPr>
          <w:rFonts w:ascii="Times New Roman" w:eastAsia="宋体" w:hAnsi="Times New Roman"/>
          <w:szCs w:val="20"/>
        </w:rPr>
        <w:t>3GPP TSG RAN1#10</w:t>
      </w:r>
      <w:r>
        <w:rPr>
          <w:rFonts w:ascii="Times New Roman" w:eastAsia="宋体" w:hAnsi="Times New Roman"/>
          <w:szCs w:val="20"/>
        </w:rPr>
        <w:t>7b</w:t>
      </w:r>
      <w:r w:rsidRPr="00796DE2">
        <w:rPr>
          <w:rFonts w:ascii="Times New Roman" w:eastAsia="宋体" w:hAnsi="Times New Roman"/>
          <w:szCs w:val="20"/>
        </w:rPr>
        <w:t>,</w:t>
      </w:r>
      <w:r>
        <w:rPr>
          <w:rFonts w:ascii="Times New Roman" w:eastAsia="宋体" w:hAnsi="Times New Roman"/>
          <w:szCs w:val="20"/>
        </w:rPr>
        <w:t xml:space="preserve"> </w:t>
      </w:r>
      <w:r w:rsidRPr="00F35741">
        <w:rPr>
          <w:rFonts w:ascii="Times New Roman" w:eastAsia="宋体" w:hAnsi="Times New Roman"/>
          <w:szCs w:val="20"/>
        </w:rPr>
        <w:t>FL summary for AI 8.11.1.1 – resource allocation for power saving</w:t>
      </w:r>
      <w:bookmarkEnd w:id="21"/>
      <w:r w:rsidRPr="00F35741">
        <w:rPr>
          <w:rFonts w:ascii="Times New Roman" w:eastAsia="宋体" w:hAnsi="Times New Roman"/>
          <w:szCs w:val="20"/>
        </w:rPr>
        <w:t xml:space="preserve"> (EOM)</w:t>
      </w:r>
      <w:r>
        <w:rPr>
          <w:rFonts w:ascii="Times New Roman" w:eastAsia="宋体" w:hAnsi="Times New Roman"/>
          <w:szCs w:val="20"/>
        </w:rPr>
        <w:t>, January</w:t>
      </w:r>
      <w:r w:rsidRPr="00796DE2">
        <w:rPr>
          <w:rFonts w:ascii="Times New Roman" w:eastAsia="宋体" w:hAnsi="Times New Roman"/>
          <w:szCs w:val="20"/>
        </w:rPr>
        <w:t xml:space="preserve"> 1</w:t>
      </w:r>
      <w:r>
        <w:rPr>
          <w:rFonts w:ascii="Times New Roman" w:eastAsia="宋体" w:hAnsi="Times New Roman"/>
          <w:szCs w:val="20"/>
        </w:rPr>
        <w:t>7</w:t>
      </w:r>
      <w:r w:rsidRPr="00796DE2">
        <w:rPr>
          <w:rFonts w:ascii="Times New Roman" w:eastAsia="宋体" w:hAnsi="Times New Roman"/>
          <w:szCs w:val="20"/>
        </w:rPr>
        <w:t xml:space="preserve">th – </w:t>
      </w:r>
      <w:r>
        <w:rPr>
          <w:rFonts w:ascii="Times New Roman" w:eastAsia="宋体" w:hAnsi="Times New Roman"/>
          <w:szCs w:val="20"/>
        </w:rPr>
        <w:t>25</w:t>
      </w:r>
      <w:r w:rsidRPr="00796DE2">
        <w:rPr>
          <w:rFonts w:ascii="Times New Roman" w:eastAsia="宋体" w:hAnsi="Times New Roman"/>
          <w:szCs w:val="20"/>
        </w:rPr>
        <w:t>th, 202</w:t>
      </w:r>
      <w:r>
        <w:rPr>
          <w:rFonts w:ascii="Times New Roman" w:eastAsia="宋体" w:hAnsi="Times New Roman"/>
          <w:szCs w:val="20"/>
        </w:rPr>
        <w:t>2</w:t>
      </w:r>
      <w:r w:rsidRPr="00796DE2">
        <w:rPr>
          <w:rFonts w:ascii="Times New Roman" w:eastAsia="宋体" w:hAnsi="Times New Roman"/>
          <w:szCs w:val="20"/>
        </w:rPr>
        <w:t>.</w:t>
      </w:r>
      <w:bookmarkEnd w:id="22"/>
    </w:p>
    <w:sectPr w:rsidR="00C02DAA" w:rsidRPr="00F35741" w:rsidSect="00B065CF">
      <w:headerReference w:type="even" r:id="rId25"/>
      <w:footerReference w:type="even" r:id="rId26"/>
      <w:footerReference w:type="default" r:id="rId2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2EE23" w14:textId="77777777" w:rsidR="00FB2E4D" w:rsidRDefault="00FB2E4D">
      <w:pPr>
        <w:spacing w:after="0"/>
      </w:pPr>
      <w:r>
        <w:separator/>
      </w:r>
    </w:p>
  </w:endnote>
  <w:endnote w:type="continuationSeparator" w:id="0">
    <w:p w14:paraId="4ABC0004" w14:textId="77777777" w:rsidR="00FB2E4D" w:rsidRDefault="00FB2E4D">
      <w:pPr>
        <w:spacing w:after="0"/>
      </w:pPr>
      <w:r>
        <w:continuationSeparator/>
      </w:r>
    </w:p>
  </w:endnote>
  <w:endnote w:type="continuationNotice" w:id="1">
    <w:p w14:paraId="6827503A" w14:textId="77777777" w:rsidR="00FB2E4D" w:rsidRDefault="00FB2E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F57159" w:rsidRDefault="00F5715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57159" w:rsidRDefault="00F5715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F57159" w:rsidRPr="00270202" w:rsidRDefault="00F5715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02B4E" w14:textId="77777777" w:rsidR="00FB2E4D" w:rsidRDefault="00FB2E4D">
      <w:pPr>
        <w:spacing w:after="0"/>
      </w:pPr>
      <w:r>
        <w:separator/>
      </w:r>
    </w:p>
  </w:footnote>
  <w:footnote w:type="continuationSeparator" w:id="0">
    <w:p w14:paraId="00539D51" w14:textId="77777777" w:rsidR="00FB2E4D" w:rsidRDefault="00FB2E4D">
      <w:pPr>
        <w:spacing w:after="0"/>
      </w:pPr>
      <w:r>
        <w:continuationSeparator/>
      </w:r>
    </w:p>
  </w:footnote>
  <w:footnote w:type="continuationNotice" w:id="1">
    <w:p w14:paraId="42BF1022" w14:textId="77777777" w:rsidR="00FB2E4D" w:rsidRDefault="00FB2E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F57159" w:rsidRDefault="00F571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66B5D9D"/>
    <w:multiLevelType w:val="hybridMultilevel"/>
    <w:tmpl w:val="193208A4"/>
    <w:lvl w:ilvl="0" w:tplc="04090003">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871989"/>
    <w:multiLevelType w:val="multilevel"/>
    <w:tmpl w:val="C630C4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8082BD0"/>
    <w:multiLevelType w:val="hybridMultilevel"/>
    <w:tmpl w:val="28802798"/>
    <w:lvl w:ilvl="0" w:tplc="04090003">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6"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EC7710"/>
    <w:multiLevelType w:val="hybridMultilevel"/>
    <w:tmpl w:val="6C28A41A"/>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526B2C"/>
    <w:multiLevelType w:val="multilevel"/>
    <w:tmpl w:val="AB2EAF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795F13"/>
    <w:multiLevelType w:val="multilevel"/>
    <w:tmpl w:val="6AB2C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57E5CE9"/>
    <w:multiLevelType w:val="hybridMultilevel"/>
    <w:tmpl w:val="6CD81A02"/>
    <w:lvl w:ilvl="0" w:tplc="32F08146">
      <w:start w:val="1"/>
      <w:numFmt w:val="decimal"/>
      <w:lvlText w:val="%1."/>
      <w:lvlJc w:val="left"/>
      <w:pPr>
        <w:ind w:left="360" w:hanging="360"/>
      </w:pPr>
      <w:rPr>
        <w:rFonts w:ascii="Times New Roman" w:eastAsia="MS Gothic"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A46647"/>
    <w:multiLevelType w:val="hybridMultilevel"/>
    <w:tmpl w:val="CC02016A"/>
    <w:lvl w:ilvl="0" w:tplc="8B06E1F2">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540098"/>
    <w:multiLevelType w:val="hybridMultilevel"/>
    <w:tmpl w:val="0C2AF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9CA140E"/>
    <w:multiLevelType w:val="hybridMultilevel"/>
    <w:tmpl w:val="6D222D40"/>
    <w:lvl w:ilvl="0" w:tplc="A80C6476">
      <w:start w:val="1"/>
      <w:numFmt w:val="bullet"/>
      <w:lvlText w:val="−"/>
      <w:lvlJc w:val="left"/>
      <w:pPr>
        <w:ind w:left="420" w:hanging="420"/>
      </w:pPr>
      <w:rPr>
        <w:rFonts w:ascii="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2A7BDB"/>
    <w:multiLevelType w:val="hybridMultilevel"/>
    <w:tmpl w:val="84BEFA2A"/>
    <w:lvl w:ilvl="0" w:tplc="D7FC7990">
      <w:start w:val="1"/>
      <w:numFmt w:val="bullet"/>
      <w:lvlText w:val=""/>
      <w:lvlJc w:val="left"/>
      <w:pPr>
        <w:tabs>
          <w:tab w:val="num" w:pos="720"/>
        </w:tabs>
        <w:ind w:left="720" w:hanging="360"/>
      </w:pPr>
      <w:rPr>
        <w:rFonts w:ascii="Wingdings" w:hAnsi="Wingdings" w:hint="default"/>
      </w:rPr>
    </w:lvl>
    <w:lvl w:ilvl="1" w:tplc="3052344C">
      <w:numFmt w:val="bullet"/>
      <w:lvlText w:val=""/>
      <w:lvlJc w:val="left"/>
      <w:pPr>
        <w:tabs>
          <w:tab w:val="num" w:pos="1440"/>
        </w:tabs>
        <w:ind w:left="1440" w:hanging="360"/>
      </w:pPr>
      <w:rPr>
        <w:rFonts w:ascii="Wingdings" w:hAnsi="Wingdings" w:hint="default"/>
      </w:rPr>
    </w:lvl>
    <w:lvl w:ilvl="2" w:tplc="C9A0B8CC" w:tentative="1">
      <w:start w:val="1"/>
      <w:numFmt w:val="bullet"/>
      <w:lvlText w:val=""/>
      <w:lvlJc w:val="left"/>
      <w:pPr>
        <w:tabs>
          <w:tab w:val="num" w:pos="2160"/>
        </w:tabs>
        <w:ind w:left="2160" w:hanging="360"/>
      </w:pPr>
      <w:rPr>
        <w:rFonts w:ascii="Wingdings" w:hAnsi="Wingdings" w:hint="default"/>
      </w:rPr>
    </w:lvl>
    <w:lvl w:ilvl="3" w:tplc="E5C2C164" w:tentative="1">
      <w:start w:val="1"/>
      <w:numFmt w:val="bullet"/>
      <w:lvlText w:val=""/>
      <w:lvlJc w:val="left"/>
      <w:pPr>
        <w:tabs>
          <w:tab w:val="num" w:pos="2880"/>
        </w:tabs>
        <w:ind w:left="2880" w:hanging="360"/>
      </w:pPr>
      <w:rPr>
        <w:rFonts w:ascii="Wingdings" w:hAnsi="Wingdings" w:hint="default"/>
      </w:rPr>
    </w:lvl>
    <w:lvl w:ilvl="4" w:tplc="D0D895F8" w:tentative="1">
      <w:start w:val="1"/>
      <w:numFmt w:val="bullet"/>
      <w:lvlText w:val=""/>
      <w:lvlJc w:val="left"/>
      <w:pPr>
        <w:tabs>
          <w:tab w:val="num" w:pos="3600"/>
        </w:tabs>
        <w:ind w:left="3600" w:hanging="360"/>
      </w:pPr>
      <w:rPr>
        <w:rFonts w:ascii="Wingdings" w:hAnsi="Wingdings" w:hint="default"/>
      </w:rPr>
    </w:lvl>
    <w:lvl w:ilvl="5" w:tplc="CA0606A4" w:tentative="1">
      <w:start w:val="1"/>
      <w:numFmt w:val="bullet"/>
      <w:lvlText w:val=""/>
      <w:lvlJc w:val="left"/>
      <w:pPr>
        <w:tabs>
          <w:tab w:val="num" w:pos="4320"/>
        </w:tabs>
        <w:ind w:left="4320" w:hanging="360"/>
      </w:pPr>
      <w:rPr>
        <w:rFonts w:ascii="Wingdings" w:hAnsi="Wingdings" w:hint="default"/>
      </w:rPr>
    </w:lvl>
    <w:lvl w:ilvl="6" w:tplc="232EF72A" w:tentative="1">
      <w:start w:val="1"/>
      <w:numFmt w:val="bullet"/>
      <w:lvlText w:val=""/>
      <w:lvlJc w:val="left"/>
      <w:pPr>
        <w:tabs>
          <w:tab w:val="num" w:pos="5040"/>
        </w:tabs>
        <w:ind w:left="5040" w:hanging="360"/>
      </w:pPr>
      <w:rPr>
        <w:rFonts w:ascii="Wingdings" w:hAnsi="Wingdings" w:hint="default"/>
      </w:rPr>
    </w:lvl>
    <w:lvl w:ilvl="7" w:tplc="D076E8FE" w:tentative="1">
      <w:start w:val="1"/>
      <w:numFmt w:val="bullet"/>
      <w:lvlText w:val=""/>
      <w:lvlJc w:val="left"/>
      <w:pPr>
        <w:tabs>
          <w:tab w:val="num" w:pos="5760"/>
        </w:tabs>
        <w:ind w:left="5760" w:hanging="360"/>
      </w:pPr>
      <w:rPr>
        <w:rFonts w:ascii="Wingdings" w:hAnsi="Wingdings" w:hint="default"/>
      </w:rPr>
    </w:lvl>
    <w:lvl w:ilvl="8" w:tplc="E93EB0A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8" w15:restartNumberingAfterBreak="0">
    <w:nsid w:val="56AC4DE2"/>
    <w:multiLevelType w:val="hybridMultilevel"/>
    <w:tmpl w:val="1876ADD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64ED27E0"/>
    <w:multiLevelType w:val="multilevel"/>
    <w:tmpl w:val="D6B472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8B3985"/>
    <w:multiLevelType w:val="hybridMultilevel"/>
    <w:tmpl w:val="E28237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1C7C8D"/>
    <w:multiLevelType w:val="hybridMultilevel"/>
    <w:tmpl w:val="B86A50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4"/>
  </w:num>
  <w:num w:numId="3">
    <w:abstractNumId w:val="21"/>
  </w:num>
  <w:num w:numId="4">
    <w:abstractNumId w:val="31"/>
  </w:num>
  <w:num w:numId="5">
    <w:abstractNumId w:val="17"/>
  </w:num>
  <w:num w:numId="6">
    <w:abstractNumId w:val="16"/>
  </w:num>
  <w:num w:numId="7">
    <w:abstractNumId w:val="33"/>
  </w:num>
  <w:num w:numId="8">
    <w:abstractNumId w:val="22"/>
  </w:num>
  <w:num w:numId="9">
    <w:abstractNumId w:val="1"/>
  </w:num>
  <w:num w:numId="10">
    <w:abstractNumId w:val="27"/>
  </w:num>
  <w:num w:numId="11">
    <w:abstractNumId w:val="26"/>
  </w:num>
  <w:num w:numId="12">
    <w:abstractNumId w:val="28"/>
  </w:num>
  <w:num w:numId="13">
    <w:abstractNumId w:val="8"/>
  </w:num>
  <w:num w:numId="14">
    <w:abstractNumId w:val="5"/>
  </w:num>
  <w:num w:numId="15">
    <w:abstractNumId w:val="34"/>
  </w:num>
  <w:num w:numId="16">
    <w:abstractNumId w:val="17"/>
    <w:lvlOverride w:ilvl="0">
      <w:startOverride w:val="1"/>
    </w:lvlOverride>
  </w:num>
  <w:num w:numId="17">
    <w:abstractNumId w:val="7"/>
  </w:num>
  <w:num w:numId="18">
    <w:abstractNumId w:val="4"/>
  </w:num>
  <w:num w:numId="19">
    <w:abstractNumId w:val="15"/>
  </w:num>
  <w:num w:numId="20">
    <w:abstractNumId w:val="23"/>
  </w:num>
  <w:num w:numId="21">
    <w:abstractNumId w:val="19"/>
  </w:num>
  <w:num w:numId="22">
    <w:abstractNumId w:val="36"/>
  </w:num>
  <w:num w:numId="23">
    <w:abstractNumId w:val="10"/>
  </w:num>
  <w:num w:numId="24">
    <w:abstractNumId w:val="2"/>
  </w:num>
  <w:num w:numId="25">
    <w:abstractNumId w:val="6"/>
  </w:num>
  <w:num w:numId="26">
    <w:abstractNumId w:val="9"/>
  </w:num>
  <w:num w:numId="27">
    <w:abstractNumId w:val="30"/>
  </w:num>
  <w:num w:numId="28">
    <w:abstractNumId w:val="37"/>
  </w:num>
  <w:num w:numId="29">
    <w:abstractNumId w:val="11"/>
  </w:num>
  <w:num w:numId="30">
    <w:abstractNumId w:val="18"/>
  </w:num>
  <w:num w:numId="31">
    <w:abstractNumId w:val="17"/>
  </w:num>
  <w:num w:numId="32">
    <w:abstractNumId w:val="17"/>
  </w:num>
  <w:num w:numId="33">
    <w:abstractNumId w:val="17"/>
  </w:num>
  <w:num w:numId="34">
    <w:abstractNumId w:val="17"/>
  </w:num>
  <w:num w:numId="35">
    <w:abstractNumId w:val="17"/>
  </w:num>
  <w:num w:numId="36">
    <w:abstractNumId w:val="17"/>
  </w:num>
  <w:num w:numId="37">
    <w:abstractNumId w:val="17"/>
  </w:num>
  <w:num w:numId="38">
    <w:abstractNumId w:val="17"/>
  </w:num>
  <w:num w:numId="39">
    <w:abstractNumId w:val="25"/>
  </w:num>
  <w:num w:numId="40">
    <w:abstractNumId w:val="0"/>
  </w:num>
  <w:num w:numId="41">
    <w:abstractNumId w:val="0"/>
  </w:num>
  <w:num w:numId="42">
    <w:abstractNumId w:val="0"/>
  </w:num>
  <w:num w:numId="43">
    <w:abstractNumId w:val="35"/>
  </w:num>
  <w:num w:numId="44">
    <w:abstractNumId w:val="24"/>
  </w:num>
  <w:num w:numId="45">
    <w:abstractNumId w:val="29"/>
  </w:num>
  <w:num w:numId="46">
    <w:abstractNumId w:val="35"/>
  </w:num>
  <w:num w:numId="47">
    <w:abstractNumId w:val="17"/>
  </w:num>
  <w:num w:numId="48">
    <w:abstractNumId w:val="12"/>
  </w:num>
  <w:num w:numId="49">
    <w:abstractNumId w:val="3"/>
  </w:num>
  <w:num w:numId="50">
    <w:abstractNumId w:val="32"/>
  </w:num>
  <w:num w:numId="51">
    <w:abstractNumId w:val="13"/>
  </w:num>
  <w:num w:numId="52">
    <w:abstractNumId w:val="17"/>
  </w:num>
  <w:num w:numId="53">
    <w:abstractNumId w:val="17"/>
  </w:num>
  <w:num w:numId="54">
    <w:abstractNumId w:val="17"/>
    <w:lvlOverride w:ilvl="0">
      <w:startOverride w:val="1"/>
    </w:lvlOverride>
  </w:num>
  <w:num w:numId="55">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removePersonalInformation/>
  <w:removeDateAndTime/>
  <w:bordersDoNotSurroundHeader/>
  <w:bordersDoNotSurroundFooter/>
  <w:proofState w:spelling="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1142"/>
    <w:rsid w:val="0000154D"/>
    <w:rsid w:val="0000538A"/>
    <w:rsid w:val="00005778"/>
    <w:rsid w:val="0000599D"/>
    <w:rsid w:val="00006618"/>
    <w:rsid w:val="00007489"/>
    <w:rsid w:val="000109F6"/>
    <w:rsid w:val="00010DBA"/>
    <w:rsid w:val="00011613"/>
    <w:rsid w:val="00011D8E"/>
    <w:rsid w:val="000127AB"/>
    <w:rsid w:val="00013171"/>
    <w:rsid w:val="000146B2"/>
    <w:rsid w:val="00015FA1"/>
    <w:rsid w:val="000168D1"/>
    <w:rsid w:val="00016D0C"/>
    <w:rsid w:val="000175EE"/>
    <w:rsid w:val="00017663"/>
    <w:rsid w:val="00017D46"/>
    <w:rsid w:val="00020081"/>
    <w:rsid w:val="0002017C"/>
    <w:rsid w:val="00021E29"/>
    <w:rsid w:val="00022C52"/>
    <w:rsid w:val="00023FA7"/>
    <w:rsid w:val="00024869"/>
    <w:rsid w:val="00026F1A"/>
    <w:rsid w:val="000301E2"/>
    <w:rsid w:val="00030B20"/>
    <w:rsid w:val="00032409"/>
    <w:rsid w:val="0003446C"/>
    <w:rsid w:val="000357C8"/>
    <w:rsid w:val="000357E0"/>
    <w:rsid w:val="000357E4"/>
    <w:rsid w:val="00035E5F"/>
    <w:rsid w:val="000378BB"/>
    <w:rsid w:val="00037F4C"/>
    <w:rsid w:val="000403F3"/>
    <w:rsid w:val="00040479"/>
    <w:rsid w:val="00040BB7"/>
    <w:rsid w:val="00041B19"/>
    <w:rsid w:val="00043161"/>
    <w:rsid w:val="0004462D"/>
    <w:rsid w:val="000450EE"/>
    <w:rsid w:val="000452CA"/>
    <w:rsid w:val="00046F4B"/>
    <w:rsid w:val="00051178"/>
    <w:rsid w:val="000530BE"/>
    <w:rsid w:val="000542B5"/>
    <w:rsid w:val="000543DA"/>
    <w:rsid w:val="00056013"/>
    <w:rsid w:val="000573D7"/>
    <w:rsid w:val="000577EF"/>
    <w:rsid w:val="00057FE7"/>
    <w:rsid w:val="000605A4"/>
    <w:rsid w:val="00060878"/>
    <w:rsid w:val="0006094E"/>
    <w:rsid w:val="00061823"/>
    <w:rsid w:val="000618EC"/>
    <w:rsid w:val="00062C91"/>
    <w:rsid w:val="00063514"/>
    <w:rsid w:val="00064B9E"/>
    <w:rsid w:val="000650F4"/>
    <w:rsid w:val="00065507"/>
    <w:rsid w:val="00065C01"/>
    <w:rsid w:val="0006689E"/>
    <w:rsid w:val="0006731D"/>
    <w:rsid w:val="00067C53"/>
    <w:rsid w:val="000706D6"/>
    <w:rsid w:val="000719A3"/>
    <w:rsid w:val="00071F52"/>
    <w:rsid w:val="000721A4"/>
    <w:rsid w:val="0007247D"/>
    <w:rsid w:val="00082D19"/>
    <w:rsid w:val="0008534A"/>
    <w:rsid w:val="00085B7C"/>
    <w:rsid w:val="0008631A"/>
    <w:rsid w:val="00087222"/>
    <w:rsid w:val="00087EFD"/>
    <w:rsid w:val="00090253"/>
    <w:rsid w:val="00090332"/>
    <w:rsid w:val="0009033A"/>
    <w:rsid w:val="00090D75"/>
    <w:rsid w:val="0009161A"/>
    <w:rsid w:val="0009171A"/>
    <w:rsid w:val="00094A0F"/>
    <w:rsid w:val="00095195"/>
    <w:rsid w:val="0009749B"/>
    <w:rsid w:val="000974E8"/>
    <w:rsid w:val="00097C15"/>
    <w:rsid w:val="000A05AD"/>
    <w:rsid w:val="000A1443"/>
    <w:rsid w:val="000A19A6"/>
    <w:rsid w:val="000A19FA"/>
    <w:rsid w:val="000A2014"/>
    <w:rsid w:val="000A2B65"/>
    <w:rsid w:val="000A3F9E"/>
    <w:rsid w:val="000A4863"/>
    <w:rsid w:val="000A4CF8"/>
    <w:rsid w:val="000A507D"/>
    <w:rsid w:val="000A51A0"/>
    <w:rsid w:val="000A59BB"/>
    <w:rsid w:val="000A5DC6"/>
    <w:rsid w:val="000A63E3"/>
    <w:rsid w:val="000B01C4"/>
    <w:rsid w:val="000B1A9C"/>
    <w:rsid w:val="000B2840"/>
    <w:rsid w:val="000B2A08"/>
    <w:rsid w:val="000B2D13"/>
    <w:rsid w:val="000B31E7"/>
    <w:rsid w:val="000B369B"/>
    <w:rsid w:val="000B4755"/>
    <w:rsid w:val="000B552D"/>
    <w:rsid w:val="000B6256"/>
    <w:rsid w:val="000B7F6D"/>
    <w:rsid w:val="000C31AA"/>
    <w:rsid w:val="000C31AF"/>
    <w:rsid w:val="000C69C2"/>
    <w:rsid w:val="000C76B1"/>
    <w:rsid w:val="000D02CA"/>
    <w:rsid w:val="000D0A89"/>
    <w:rsid w:val="000D0F8B"/>
    <w:rsid w:val="000D377B"/>
    <w:rsid w:val="000D3875"/>
    <w:rsid w:val="000D4121"/>
    <w:rsid w:val="000E0240"/>
    <w:rsid w:val="000E0EFA"/>
    <w:rsid w:val="000E4021"/>
    <w:rsid w:val="000E5F7C"/>
    <w:rsid w:val="000E5F83"/>
    <w:rsid w:val="000E6B9A"/>
    <w:rsid w:val="000E730E"/>
    <w:rsid w:val="000F13AF"/>
    <w:rsid w:val="000F154B"/>
    <w:rsid w:val="000F1B73"/>
    <w:rsid w:val="000F1D9C"/>
    <w:rsid w:val="000F29AF"/>
    <w:rsid w:val="000F2E6B"/>
    <w:rsid w:val="000F32BF"/>
    <w:rsid w:val="000F3BE9"/>
    <w:rsid w:val="000F4FA5"/>
    <w:rsid w:val="000F5A31"/>
    <w:rsid w:val="000F6EDA"/>
    <w:rsid w:val="00100EFD"/>
    <w:rsid w:val="001023CF"/>
    <w:rsid w:val="00106222"/>
    <w:rsid w:val="00106B55"/>
    <w:rsid w:val="00106F86"/>
    <w:rsid w:val="00107C20"/>
    <w:rsid w:val="00107C2C"/>
    <w:rsid w:val="00110486"/>
    <w:rsid w:val="00110E11"/>
    <w:rsid w:val="00111536"/>
    <w:rsid w:val="00112C2B"/>
    <w:rsid w:val="00113BBB"/>
    <w:rsid w:val="00115879"/>
    <w:rsid w:val="001166E3"/>
    <w:rsid w:val="00116AC8"/>
    <w:rsid w:val="00117DA8"/>
    <w:rsid w:val="00122C04"/>
    <w:rsid w:val="00123391"/>
    <w:rsid w:val="001256B3"/>
    <w:rsid w:val="00126068"/>
    <w:rsid w:val="00126A26"/>
    <w:rsid w:val="001301A3"/>
    <w:rsid w:val="00131E35"/>
    <w:rsid w:val="00131F2F"/>
    <w:rsid w:val="0013227D"/>
    <w:rsid w:val="00133914"/>
    <w:rsid w:val="00133B6E"/>
    <w:rsid w:val="001348C0"/>
    <w:rsid w:val="00134BC2"/>
    <w:rsid w:val="00134D64"/>
    <w:rsid w:val="0013619F"/>
    <w:rsid w:val="00136685"/>
    <w:rsid w:val="001372E2"/>
    <w:rsid w:val="001401E4"/>
    <w:rsid w:val="0014028B"/>
    <w:rsid w:val="0014029F"/>
    <w:rsid w:val="001437A6"/>
    <w:rsid w:val="00143E3A"/>
    <w:rsid w:val="00145771"/>
    <w:rsid w:val="00145AD3"/>
    <w:rsid w:val="00146499"/>
    <w:rsid w:val="001464F2"/>
    <w:rsid w:val="00147313"/>
    <w:rsid w:val="001531E3"/>
    <w:rsid w:val="001549C9"/>
    <w:rsid w:val="0015605F"/>
    <w:rsid w:val="00156FB7"/>
    <w:rsid w:val="00157E5E"/>
    <w:rsid w:val="00160369"/>
    <w:rsid w:val="001604F4"/>
    <w:rsid w:val="00160F3B"/>
    <w:rsid w:val="001613A2"/>
    <w:rsid w:val="0016168A"/>
    <w:rsid w:val="00163113"/>
    <w:rsid w:val="00165AEF"/>
    <w:rsid w:val="00167819"/>
    <w:rsid w:val="00167E8E"/>
    <w:rsid w:val="001707E7"/>
    <w:rsid w:val="00172024"/>
    <w:rsid w:val="001720CC"/>
    <w:rsid w:val="00172A2F"/>
    <w:rsid w:val="001734C2"/>
    <w:rsid w:val="00173D9F"/>
    <w:rsid w:val="00174570"/>
    <w:rsid w:val="00176818"/>
    <w:rsid w:val="00177C2E"/>
    <w:rsid w:val="001802BD"/>
    <w:rsid w:val="001802F6"/>
    <w:rsid w:val="00181CAD"/>
    <w:rsid w:val="00182702"/>
    <w:rsid w:val="00182982"/>
    <w:rsid w:val="00182C88"/>
    <w:rsid w:val="0018652C"/>
    <w:rsid w:val="00187B7F"/>
    <w:rsid w:val="00187EF2"/>
    <w:rsid w:val="00190939"/>
    <w:rsid w:val="00191568"/>
    <w:rsid w:val="001921A9"/>
    <w:rsid w:val="00192515"/>
    <w:rsid w:val="001930AD"/>
    <w:rsid w:val="00193A5E"/>
    <w:rsid w:val="00193D59"/>
    <w:rsid w:val="00193F8C"/>
    <w:rsid w:val="00195712"/>
    <w:rsid w:val="00196610"/>
    <w:rsid w:val="00196D57"/>
    <w:rsid w:val="001A02F5"/>
    <w:rsid w:val="001A19EF"/>
    <w:rsid w:val="001A278C"/>
    <w:rsid w:val="001A3E5A"/>
    <w:rsid w:val="001A7A49"/>
    <w:rsid w:val="001A7AE6"/>
    <w:rsid w:val="001B00BB"/>
    <w:rsid w:val="001B10E0"/>
    <w:rsid w:val="001B2673"/>
    <w:rsid w:val="001B3983"/>
    <w:rsid w:val="001B3D2B"/>
    <w:rsid w:val="001B435D"/>
    <w:rsid w:val="001B4810"/>
    <w:rsid w:val="001B567A"/>
    <w:rsid w:val="001B6797"/>
    <w:rsid w:val="001B690C"/>
    <w:rsid w:val="001B709A"/>
    <w:rsid w:val="001C0BC5"/>
    <w:rsid w:val="001C1A08"/>
    <w:rsid w:val="001C2C4A"/>
    <w:rsid w:val="001C3440"/>
    <w:rsid w:val="001C4758"/>
    <w:rsid w:val="001C512F"/>
    <w:rsid w:val="001C53A2"/>
    <w:rsid w:val="001C5A39"/>
    <w:rsid w:val="001D028F"/>
    <w:rsid w:val="001D0469"/>
    <w:rsid w:val="001D3984"/>
    <w:rsid w:val="001D456A"/>
    <w:rsid w:val="001D4B14"/>
    <w:rsid w:val="001D7EF6"/>
    <w:rsid w:val="001E03B6"/>
    <w:rsid w:val="001E577B"/>
    <w:rsid w:val="001E63E2"/>
    <w:rsid w:val="001E6899"/>
    <w:rsid w:val="001F0623"/>
    <w:rsid w:val="001F1801"/>
    <w:rsid w:val="001F4B67"/>
    <w:rsid w:val="001F72E5"/>
    <w:rsid w:val="001F7F7D"/>
    <w:rsid w:val="00200566"/>
    <w:rsid w:val="00200647"/>
    <w:rsid w:val="0020206F"/>
    <w:rsid w:val="0020436B"/>
    <w:rsid w:val="002044B4"/>
    <w:rsid w:val="002046CF"/>
    <w:rsid w:val="002047F0"/>
    <w:rsid w:val="00204F4C"/>
    <w:rsid w:val="002053AA"/>
    <w:rsid w:val="0020592F"/>
    <w:rsid w:val="002113EE"/>
    <w:rsid w:val="00212AB1"/>
    <w:rsid w:val="00212B49"/>
    <w:rsid w:val="00213255"/>
    <w:rsid w:val="00213DB8"/>
    <w:rsid w:val="00214313"/>
    <w:rsid w:val="002154B4"/>
    <w:rsid w:val="00215B66"/>
    <w:rsid w:val="00215D2B"/>
    <w:rsid w:val="0021635C"/>
    <w:rsid w:val="00216884"/>
    <w:rsid w:val="00216BDD"/>
    <w:rsid w:val="002170EC"/>
    <w:rsid w:val="00220E39"/>
    <w:rsid w:val="00222E70"/>
    <w:rsid w:val="00223BAA"/>
    <w:rsid w:val="00223FE7"/>
    <w:rsid w:val="002242CF"/>
    <w:rsid w:val="00225159"/>
    <w:rsid w:val="002252EE"/>
    <w:rsid w:val="00225375"/>
    <w:rsid w:val="00225FAC"/>
    <w:rsid w:val="00230BBD"/>
    <w:rsid w:val="002324FC"/>
    <w:rsid w:val="00233201"/>
    <w:rsid w:val="0023402F"/>
    <w:rsid w:val="00234783"/>
    <w:rsid w:val="0023628B"/>
    <w:rsid w:val="00236B20"/>
    <w:rsid w:val="00236E3C"/>
    <w:rsid w:val="00242FB1"/>
    <w:rsid w:val="00244F6C"/>
    <w:rsid w:val="00244FC0"/>
    <w:rsid w:val="002453D1"/>
    <w:rsid w:val="0024563C"/>
    <w:rsid w:val="00250D07"/>
    <w:rsid w:val="002514AD"/>
    <w:rsid w:val="00251C94"/>
    <w:rsid w:val="002524C4"/>
    <w:rsid w:val="002532D4"/>
    <w:rsid w:val="00253BC6"/>
    <w:rsid w:val="00254BD0"/>
    <w:rsid w:val="002561C0"/>
    <w:rsid w:val="0025708F"/>
    <w:rsid w:val="00257226"/>
    <w:rsid w:val="00257FDA"/>
    <w:rsid w:val="002601F6"/>
    <w:rsid w:val="00260AAB"/>
    <w:rsid w:val="00262968"/>
    <w:rsid w:val="002658CE"/>
    <w:rsid w:val="002660D8"/>
    <w:rsid w:val="002671CC"/>
    <w:rsid w:val="002701F9"/>
    <w:rsid w:val="00270318"/>
    <w:rsid w:val="00270584"/>
    <w:rsid w:val="00270A0F"/>
    <w:rsid w:val="00272453"/>
    <w:rsid w:val="002732C9"/>
    <w:rsid w:val="00274D99"/>
    <w:rsid w:val="00277008"/>
    <w:rsid w:val="00280467"/>
    <w:rsid w:val="00280D93"/>
    <w:rsid w:val="00281123"/>
    <w:rsid w:val="00281372"/>
    <w:rsid w:val="00283665"/>
    <w:rsid w:val="002839F3"/>
    <w:rsid w:val="00285CD8"/>
    <w:rsid w:val="00285D0B"/>
    <w:rsid w:val="002864B0"/>
    <w:rsid w:val="002865EC"/>
    <w:rsid w:val="00287E24"/>
    <w:rsid w:val="00287F6C"/>
    <w:rsid w:val="00291A6B"/>
    <w:rsid w:val="0029299B"/>
    <w:rsid w:val="002930AC"/>
    <w:rsid w:val="00293946"/>
    <w:rsid w:val="002951EF"/>
    <w:rsid w:val="0029679D"/>
    <w:rsid w:val="00296AE9"/>
    <w:rsid w:val="00297876"/>
    <w:rsid w:val="00297B3D"/>
    <w:rsid w:val="002A14D7"/>
    <w:rsid w:val="002A1668"/>
    <w:rsid w:val="002A1B34"/>
    <w:rsid w:val="002A3392"/>
    <w:rsid w:val="002A5601"/>
    <w:rsid w:val="002A6A79"/>
    <w:rsid w:val="002A6D6B"/>
    <w:rsid w:val="002A7101"/>
    <w:rsid w:val="002A7A56"/>
    <w:rsid w:val="002B0249"/>
    <w:rsid w:val="002B2AC8"/>
    <w:rsid w:val="002B5267"/>
    <w:rsid w:val="002B585D"/>
    <w:rsid w:val="002B5D4A"/>
    <w:rsid w:val="002B5F24"/>
    <w:rsid w:val="002B733F"/>
    <w:rsid w:val="002B7E17"/>
    <w:rsid w:val="002B7E7C"/>
    <w:rsid w:val="002C10C7"/>
    <w:rsid w:val="002C1827"/>
    <w:rsid w:val="002C1C75"/>
    <w:rsid w:val="002C27D0"/>
    <w:rsid w:val="002C678E"/>
    <w:rsid w:val="002C7C2F"/>
    <w:rsid w:val="002D03CF"/>
    <w:rsid w:val="002D0E74"/>
    <w:rsid w:val="002D1F88"/>
    <w:rsid w:val="002D24BB"/>
    <w:rsid w:val="002D29ED"/>
    <w:rsid w:val="002D4091"/>
    <w:rsid w:val="002D4C1C"/>
    <w:rsid w:val="002D525C"/>
    <w:rsid w:val="002D6CCF"/>
    <w:rsid w:val="002D7E14"/>
    <w:rsid w:val="002E031B"/>
    <w:rsid w:val="002E0697"/>
    <w:rsid w:val="002E0A80"/>
    <w:rsid w:val="002E2379"/>
    <w:rsid w:val="002E3BE5"/>
    <w:rsid w:val="002E568F"/>
    <w:rsid w:val="002E5C17"/>
    <w:rsid w:val="002E6D83"/>
    <w:rsid w:val="002E6F72"/>
    <w:rsid w:val="002E734A"/>
    <w:rsid w:val="002E74E6"/>
    <w:rsid w:val="002F0759"/>
    <w:rsid w:val="002F0AD4"/>
    <w:rsid w:val="002F10A9"/>
    <w:rsid w:val="002F1807"/>
    <w:rsid w:val="002F2734"/>
    <w:rsid w:val="002F33E2"/>
    <w:rsid w:val="002F3A51"/>
    <w:rsid w:val="002F3E9D"/>
    <w:rsid w:val="002F4B88"/>
    <w:rsid w:val="002F52B7"/>
    <w:rsid w:val="00300394"/>
    <w:rsid w:val="003006BC"/>
    <w:rsid w:val="00301870"/>
    <w:rsid w:val="00302DFE"/>
    <w:rsid w:val="00303712"/>
    <w:rsid w:val="003044ED"/>
    <w:rsid w:val="003105B1"/>
    <w:rsid w:val="003120CC"/>
    <w:rsid w:val="00312FDB"/>
    <w:rsid w:val="0031325A"/>
    <w:rsid w:val="0031349A"/>
    <w:rsid w:val="00314379"/>
    <w:rsid w:val="00315747"/>
    <w:rsid w:val="003161A2"/>
    <w:rsid w:val="00317332"/>
    <w:rsid w:val="003201E9"/>
    <w:rsid w:val="00320966"/>
    <w:rsid w:val="00320C02"/>
    <w:rsid w:val="00326A27"/>
    <w:rsid w:val="0032770E"/>
    <w:rsid w:val="003277EF"/>
    <w:rsid w:val="003302B8"/>
    <w:rsid w:val="00330A39"/>
    <w:rsid w:val="00331DCF"/>
    <w:rsid w:val="0033287B"/>
    <w:rsid w:val="003330FD"/>
    <w:rsid w:val="00334C5D"/>
    <w:rsid w:val="0033667C"/>
    <w:rsid w:val="00336822"/>
    <w:rsid w:val="0033720B"/>
    <w:rsid w:val="00337B49"/>
    <w:rsid w:val="00342156"/>
    <w:rsid w:val="00343A9C"/>
    <w:rsid w:val="00343AB0"/>
    <w:rsid w:val="00344440"/>
    <w:rsid w:val="0034475B"/>
    <w:rsid w:val="003447FF"/>
    <w:rsid w:val="003457BE"/>
    <w:rsid w:val="0034637B"/>
    <w:rsid w:val="0034774A"/>
    <w:rsid w:val="003528EA"/>
    <w:rsid w:val="00353850"/>
    <w:rsid w:val="00353A52"/>
    <w:rsid w:val="0035430A"/>
    <w:rsid w:val="00354636"/>
    <w:rsid w:val="00354E0E"/>
    <w:rsid w:val="003558B7"/>
    <w:rsid w:val="003568F9"/>
    <w:rsid w:val="00356C86"/>
    <w:rsid w:val="003578A3"/>
    <w:rsid w:val="00357DD1"/>
    <w:rsid w:val="0036113F"/>
    <w:rsid w:val="003612A5"/>
    <w:rsid w:val="003633D5"/>
    <w:rsid w:val="0036647F"/>
    <w:rsid w:val="00366647"/>
    <w:rsid w:val="00367F0B"/>
    <w:rsid w:val="003705F1"/>
    <w:rsid w:val="00370DF9"/>
    <w:rsid w:val="00370F20"/>
    <w:rsid w:val="0037131C"/>
    <w:rsid w:val="00372549"/>
    <w:rsid w:val="00374370"/>
    <w:rsid w:val="003757A8"/>
    <w:rsid w:val="003771F1"/>
    <w:rsid w:val="003773BD"/>
    <w:rsid w:val="00380070"/>
    <w:rsid w:val="00384076"/>
    <w:rsid w:val="0038432E"/>
    <w:rsid w:val="00385453"/>
    <w:rsid w:val="0038616C"/>
    <w:rsid w:val="0038632F"/>
    <w:rsid w:val="00386A10"/>
    <w:rsid w:val="003870A1"/>
    <w:rsid w:val="00387168"/>
    <w:rsid w:val="00387B3E"/>
    <w:rsid w:val="00390493"/>
    <w:rsid w:val="00393636"/>
    <w:rsid w:val="00394BB0"/>
    <w:rsid w:val="003A053E"/>
    <w:rsid w:val="003A0F22"/>
    <w:rsid w:val="003A1313"/>
    <w:rsid w:val="003A233C"/>
    <w:rsid w:val="003A2DC5"/>
    <w:rsid w:val="003A4C96"/>
    <w:rsid w:val="003A7730"/>
    <w:rsid w:val="003A7EBC"/>
    <w:rsid w:val="003B010F"/>
    <w:rsid w:val="003B0A2A"/>
    <w:rsid w:val="003B1712"/>
    <w:rsid w:val="003B1C5C"/>
    <w:rsid w:val="003B2EC5"/>
    <w:rsid w:val="003B38F0"/>
    <w:rsid w:val="003B5085"/>
    <w:rsid w:val="003B5A2A"/>
    <w:rsid w:val="003B5C88"/>
    <w:rsid w:val="003B795D"/>
    <w:rsid w:val="003C05FB"/>
    <w:rsid w:val="003C14C5"/>
    <w:rsid w:val="003C2A92"/>
    <w:rsid w:val="003C30AB"/>
    <w:rsid w:val="003C34B4"/>
    <w:rsid w:val="003C3E3A"/>
    <w:rsid w:val="003C6146"/>
    <w:rsid w:val="003C67EA"/>
    <w:rsid w:val="003C6A29"/>
    <w:rsid w:val="003D0310"/>
    <w:rsid w:val="003D22C8"/>
    <w:rsid w:val="003D3316"/>
    <w:rsid w:val="003D3A77"/>
    <w:rsid w:val="003D4037"/>
    <w:rsid w:val="003D4457"/>
    <w:rsid w:val="003D4F92"/>
    <w:rsid w:val="003D4FC3"/>
    <w:rsid w:val="003D6521"/>
    <w:rsid w:val="003D7582"/>
    <w:rsid w:val="003D7956"/>
    <w:rsid w:val="003E023E"/>
    <w:rsid w:val="003E0E64"/>
    <w:rsid w:val="003E14EE"/>
    <w:rsid w:val="003E2E18"/>
    <w:rsid w:val="003E47BF"/>
    <w:rsid w:val="003E52BE"/>
    <w:rsid w:val="003E5DA8"/>
    <w:rsid w:val="003E639D"/>
    <w:rsid w:val="003E686D"/>
    <w:rsid w:val="003E6EA8"/>
    <w:rsid w:val="003F1366"/>
    <w:rsid w:val="003F15D2"/>
    <w:rsid w:val="003F2353"/>
    <w:rsid w:val="003F2ED1"/>
    <w:rsid w:val="003F3EC6"/>
    <w:rsid w:val="003F4107"/>
    <w:rsid w:val="003F6972"/>
    <w:rsid w:val="003F6A21"/>
    <w:rsid w:val="0040089D"/>
    <w:rsid w:val="00400E57"/>
    <w:rsid w:val="0040134F"/>
    <w:rsid w:val="00401958"/>
    <w:rsid w:val="00404D7B"/>
    <w:rsid w:val="004058E4"/>
    <w:rsid w:val="00406235"/>
    <w:rsid w:val="00411EED"/>
    <w:rsid w:val="00412196"/>
    <w:rsid w:val="00412F7E"/>
    <w:rsid w:val="004141F9"/>
    <w:rsid w:val="00415ACA"/>
    <w:rsid w:val="0041601B"/>
    <w:rsid w:val="004161CA"/>
    <w:rsid w:val="00416C02"/>
    <w:rsid w:val="00416DAE"/>
    <w:rsid w:val="0041775A"/>
    <w:rsid w:val="00417D8F"/>
    <w:rsid w:val="00420049"/>
    <w:rsid w:val="00421F40"/>
    <w:rsid w:val="0042306F"/>
    <w:rsid w:val="00423F8B"/>
    <w:rsid w:val="00425B40"/>
    <w:rsid w:val="00425B61"/>
    <w:rsid w:val="004260A5"/>
    <w:rsid w:val="0042736F"/>
    <w:rsid w:val="00431286"/>
    <w:rsid w:val="0043208E"/>
    <w:rsid w:val="004320F0"/>
    <w:rsid w:val="004326F8"/>
    <w:rsid w:val="004328C4"/>
    <w:rsid w:val="004329DA"/>
    <w:rsid w:val="00433513"/>
    <w:rsid w:val="004345E3"/>
    <w:rsid w:val="00434D56"/>
    <w:rsid w:val="00440D5C"/>
    <w:rsid w:val="004410C7"/>
    <w:rsid w:val="00441648"/>
    <w:rsid w:val="00441C0F"/>
    <w:rsid w:val="00442820"/>
    <w:rsid w:val="004429D1"/>
    <w:rsid w:val="004435D1"/>
    <w:rsid w:val="00445309"/>
    <w:rsid w:val="004453E4"/>
    <w:rsid w:val="00447078"/>
    <w:rsid w:val="004500DD"/>
    <w:rsid w:val="00450402"/>
    <w:rsid w:val="00450AE7"/>
    <w:rsid w:val="00451F5B"/>
    <w:rsid w:val="0045241B"/>
    <w:rsid w:val="00453401"/>
    <w:rsid w:val="00457344"/>
    <w:rsid w:val="004573A8"/>
    <w:rsid w:val="00457A3F"/>
    <w:rsid w:val="00457ED4"/>
    <w:rsid w:val="00460337"/>
    <w:rsid w:val="004605FF"/>
    <w:rsid w:val="0046215B"/>
    <w:rsid w:val="0046290C"/>
    <w:rsid w:val="00462929"/>
    <w:rsid w:val="00463525"/>
    <w:rsid w:val="00463743"/>
    <w:rsid w:val="00463E6D"/>
    <w:rsid w:val="00463FF3"/>
    <w:rsid w:val="004642AB"/>
    <w:rsid w:val="00464A67"/>
    <w:rsid w:val="004650F4"/>
    <w:rsid w:val="004659A3"/>
    <w:rsid w:val="00470BE3"/>
    <w:rsid w:val="00471305"/>
    <w:rsid w:val="0047149D"/>
    <w:rsid w:val="00471F6A"/>
    <w:rsid w:val="004726C3"/>
    <w:rsid w:val="00472C2A"/>
    <w:rsid w:val="00472E39"/>
    <w:rsid w:val="00473451"/>
    <w:rsid w:val="00473B6C"/>
    <w:rsid w:val="00475759"/>
    <w:rsid w:val="00475B3D"/>
    <w:rsid w:val="00475EB0"/>
    <w:rsid w:val="00475F03"/>
    <w:rsid w:val="0047718B"/>
    <w:rsid w:val="00477741"/>
    <w:rsid w:val="00481982"/>
    <w:rsid w:val="00481F38"/>
    <w:rsid w:val="0048246A"/>
    <w:rsid w:val="00483380"/>
    <w:rsid w:val="004841D3"/>
    <w:rsid w:val="00484911"/>
    <w:rsid w:val="00485960"/>
    <w:rsid w:val="0048712D"/>
    <w:rsid w:val="00487D73"/>
    <w:rsid w:val="00490110"/>
    <w:rsid w:val="0049017A"/>
    <w:rsid w:val="00490D38"/>
    <w:rsid w:val="004924D3"/>
    <w:rsid w:val="00496C62"/>
    <w:rsid w:val="00497043"/>
    <w:rsid w:val="00497E07"/>
    <w:rsid w:val="004A2C7E"/>
    <w:rsid w:val="004A459D"/>
    <w:rsid w:val="004A5CA8"/>
    <w:rsid w:val="004B2EB1"/>
    <w:rsid w:val="004B41F1"/>
    <w:rsid w:val="004B6A93"/>
    <w:rsid w:val="004C033D"/>
    <w:rsid w:val="004C167A"/>
    <w:rsid w:val="004C208C"/>
    <w:rsid w:val="004C2174"/>
    <w:rsid w:val="004C276C"/>
    <w:rsid w:val="004C3162"/>
    <w:rsid w:val="004C31C4"/>
    <w:rsid w:val="004C3DE0"/>
    <w:rsid w:val="004C706E"/>
    <w:rsid w:val="004D024C"/>
    <w:rsid w:val="004D0F54"/>
    <w:rsid w:val="004D2B71"/>
    <w:rsid w:val="004D4B15"/>
    <w:rsid w:val="004D6BE8"/>
    <w:rsid w:val="004D7186"/>
    <w:rsid w:val="004E228B"/>
    <w:rsid w:val="004E325F"/>
    <w:rsid w:val="004E3B9E"/>
    <w:rsid w:val="004E5516"/>
    <w:rsid w:val="004E6D50"/>
    <w:rsid w:val="004F13BA"/>
    <w:rsid w:val="004F3223"/>
    <w:rsid w:val="004F4578"/>
    <w:rsid w:val="004F4A69"/>
    <w:rsid w:val="004F55D4"/>
    <w:rsid w:val="004F6E49"/>
    <w:rsid w:val="00501144"/>
    <w:rsid w:val="005013A9"/>
    <w:rsid w:val="005033DC"/>
    <w:rsid w:val="005036A6"/>
    <w:rsid w:val="0051164D"/>
    <w:rsid w:val="00512089"/>
    <w:rsid w:val="005139A3"/>
    <w:rsid w:val="00515CA2"/>
    <w:rsid w:val="00515E64"/>
    <w:rsid w:val="00516176"/>
    <w:rsid w:val="00516201"/>
    <w:rsid w:val="005174C2"/>
    <w:rsid w:val="00517838"/>
    <w:rsid w:val="00520B9D"/>
    <w:rsid w:val="0052120E"/>
    <w:rsid w:val="00521779"/>
    <w:rsid w:val="0052231B"/>
    <w:rsid w:val="00522BD3"/>
    <w:rsid w:val="00523A93"/>
    <w:rsid w:val="00524293"/>
    <w:rsid w:val="00526989"/>
    <w:rsid w:val="0052746E"/>
    <w:rsid w:val="0053466D"/>
    <w:rsid w:val="00536C81"/>
    <w:rsid w:val="0053702B"/>
    <w:rsid w:val="00537861"/>
    <w:rsid w:val="00540C07"/>
    <w:rsid w:val="00541082"/>
    <w:rsid w:val="0054516B"/>
    <w:rsid w:val="005452FD"/>
    <w:rsid w:val="00545A0E"/>
    <w:rsid w:val="0054614B"/>
    <w:rsid w:val="00547364"/>
    <w:rsid w:val="00547852"/>
    <w:rsid w:val="00551FF1"/>
    <w:rsid w:val="005524E4"/>
    <w:rsid w:val="0055280C"/>
    <w:rsid w:val="005530B4"/>
    <w:rsid w:val="00553A0D"/>
    <w:rsid w:val="005543A0"/>
    <w:rsid w:val="005565EB"/>
    <w:rsid w:val="0055743C"/>
    <w:rsid w:val="00560106"/>
    <w:rsid w:val="0056140B"/>
    <w:rsid w:val="00562D46"/>
    <w:rsid w:val="005630D0"/>
    <w:rsid w:val="00563946"/>
    <w:rsid w:val="00564FF6"/>
    <w:rsid w:val="005656AC"/>
    <w:rsid w:val="00566193"/>
    <w:rsid w:val="00566650"/>
    <w:rsid w:val="005667DB"/>
    <w:rsid w:val="00566D4F"/>
    <w:rsid w:val="005676E7"/>
    <w:rsid w:val="0056787E"/>
    <w:rsid w:val="005678DC"/>
    <w:rsid w:val="005705AB"/>
    <w:rsid w:val="0057066F"/>
    <w:rsid w:val="00571A27"/>
    <w:rsid w:val="00573F6B"/>
    <w:rsid w:val="00575326"/>
    <w:rsid w:val="00575E47"/>
    <w:rsid w:val="005773E1"/>
    <w:rsid w:val="0057742C"/>
    <w:rsid w:val="0058026A"/>
    <w:rsid w:val="00582C3D"/>
    <w:rsid w:val="00584EBE"/>
    <w:rsid w:val="005850FD"/>
    <w:rsid w:val="0058567B"/>
    <w:rsid w:val="0059042E"/>
    <w:rsid w:val="00590A09"/>
    <w:rsid w:val="00591F4B"/>
    <w:rsid w:val="005921A0"/>
    <w:rsid w:val="005930CE"/>
    <w:rsid w:val="005934A4"/>
    <w:rsid w:val="005934C3"/>
    <w:rsid w:val="00594DD3"/>
    <w:rsid w:val="005954A9"/>
    <w:rsid w:val="00595D93"/>
    <w:rsid w:val="00596220"/>
    <w:rsid w:val="005963AC"/>
    <w:rsid w:val="00596E6D"/>
    <w:rsid w:val="005972C9"/>
    <w:rsid w:val="005A034F"/>
    <w:rsid w:val="005A0E46"/>
    <w:rsid w:val="005A22CE"/>
    <w:rsid w:val="005A25EF"/>
    <w:rsid w:val="005A2691"/>
    <w:rsid w:val="005A3B7D"/>
    <w:rsid w:val="005A54A0"/>
    <w:rsid w:val="005A5582"/>
    <w:rsid w:val="005A6521"/>
    <w:rsid w:val="005B00DF"/>
    <w:rsid w:val="005B054E"/>
    <w:rsid w:val="005B0B09"/>
    <w:rsid w:val="005B0C9B"/>
    <w:rsid w:val="005B1549"/>
    <w:rsid w:val="005B19BF"/>
    <w:rsid w:val="005B2073"/>
    <w:rsid w:val="005B20CE"/>
    <w:rsid w:val="005B2698"/>
    <w:rsid w:val="005B6AB9"/>
    <w:rsid w:val="005B6CB3"/>
    <w:rsid w:val="005C1A98"/>
    <w:rsid w:val="005C1F04"/>
    <w:rsid w:val="005C1F86"/>
    <w:rsid w:val="005C2A68"/>
    <w:rsid w:val="005C3507"/>
    <w:rsid w:val="005C4AEC"/>
    <w:rsid w:val="005C677F"/>
    <w:rsid w:val="005C6989"/>
    <w:rsid w:val="005D02BB"/>
    <w:rsid w:val="005D07FE"/>
    <w:rsid w:val="005D08E4"/>
    <w:rsid w:val="005D1CC5"/>
    <w:rsid w:val="005D1DDE"/>
    <w:rsid w:val="005D1EF7"/>
    <w:rsid w:val="005D3772"/>
    <w:rsid w:val="005D7341"/>
    <w:rsid w:val="005E0440"/>
    <w:rsid w:val="005E2223"/>
    <w:rsid w:val="005E4645"/>
    <w:rsid w:val="005E4E4C"/>
    <w:rsid w:val="005E5347"/>
    <w:rsid w:val="005E56C3"/>
    <w:rsid w:val="005E6802"/>
    <w:rsid w:val="005E7116"/>
    <w:rsid w:val="005F02C9"/>
    <w:rsid w:val="005F04A0"/>
    <w:rsid w:val="005F0B21"/>
    <w:rsid w:val="005F52B1"/>
    <w:rsid w:val="005F6324"/>
    <w:rsid w:val="005F66DB"/>
    <w:rsid w:val="00602E30"/>
    <w:rsid w:val="006031AC"/>
    <w:rsid w:val="006032DD"/>
    <w:rsid w:val="00603E05"/>
    <w:rsid w:val="00604AC5"/>
    <w:rsid w:val="00606892"/>
    <w:rsid w:val="00612148"/>
    <w:rsid w:val="006130DA"/>
    <w:rsid w:val="00613642"/>
    <w:rsid w:val="00613C79"/>
    <w:rsid w:val="00613CD1"/>
    <w:rsid w:val="006154CB"/>
    <w:rsid w:val="00616E0D"/>
    <w:rsid w:val="006209E0"/>
    <w:rsid w:val="00620D10"/>
    <w:rsid w:val="006211A4"/>
    <w:rsid w:val="00621CE9"/>
    <w:rsid w:val="00621E65"/>
    <w:rsid w:val="006229A3"/>
    <w:rsid w:val="006234B6"/>
    <w:rsid w:val="006237BB"/>
    <w:rsid w:val="00624164"/>
    <w:rsid w:val="00624766"/>
    <w:rsid w:val="00626370"/>
    <w:rsid w:val="00626DA2"/>
    <w:rsid w:val="00630994"/>
    <w:rsid w:val="00632293"/>
    <w:rsid w:val="00632447"/>
    <w:rsid w:val="00633504"/>
    <w:rsid w:val="00633B01"/>
    <w:rsid w:val="00633E5F"/>
    <w:rsid w:val="006345D2"/>
    <w:rsid w:val="00634BFE"/>
    <w:rsid w:val="00634D9E"/>
    <w:rsid w:val="00635FF8"/>
    <w:rsid w:val="00636477"/>
    <w:rsid w:val="00636942"/>
    <w:rsid w:val="00642119"/>
    <w:rsid w:val="006425B0"/>
    <w:rsid w:val="00643BFB"/>
    <w:rsid w:val="00644058"/>
    <w:rsid w:val="00647663"/>
    <w:rsid w:val="00650AE8"/>
    <w:rsid w:val="0065472B"/>
    <w:rsid w:val="006550CC"/>
    <w:rsid w:val="00655CB8"/>
    <w:rsid w:val="00657F4B"/>
    <w:rsid w:val="00660210"/>
    <w:rsid w:val="006608B5"/>
    <w:rsid w:val="00661150"/>
    <w:rsid w:val="006631FF"/>
    <w:rsid w:val="00663C16"/>
    <w:rsid w:val="00664567"/>
    <w:rsid w:val="0066462D"/>
    <w:rsid w:val="00666F6C"/>
    <w:rsid w:val="00670402"/>
    <w:rsid w:val="00670D01"/>
    <w:rsid w:val="00671FAB"/>
    <w:rsid w:val="00672D42"/>
    <w:rsid w:val="00673201"/>
    <w:rsid w:val="00673D40"/>
    <w:rsid w:val="006753BF"/>
    <w:rsid w:val="0067593F"/>
    <w:rsid w:val="00675DEC"/>
    <w:rsid w:val="006769C0"/>
    <w:rsid w:val="00677938"/>
    <w:rsid w:val="0068200A"/>
    <w:rsid w:val="00682DAD"/>
    <w:rsid w:val="0068439C"/>
    <w:rsid w:val="0068555D"/>
    <w:rsid w:val="00686028"/>
    <w:rsid w:val="00690309"/>
    <w:rsid w:val="006912D6"/>
    <w:rsid w:val="00691B80"/>
    <w:rsid w:val="0069229B"/>
    <w:rsid w:val="00692B26"/>
    <w:rsid w:val="0069354B"/>
    <w:rsid w:val="0069477B"/>
    <w:rsid w:val="0069581A"/>
    <w:rsid w:val="0069685A"/>
    <w:rsid w:val="00696E51"/>
    <w:rsid w:val="006977B1"/>
    <w:rsid w:val="006A2401"/>
    <w:rsid w:val="006A3521"/>
    <w:rsid w:val="006A3615"/>
    <w:rsid w:val="006A44A3"/>
    <w:rsid w:val="006A4915"/>
    <w:rsid w:val="006A4949"/>
    <w:rsid w:val="006A49FB"/>
    <w:rsid w:val="006A4FDC"/>
    <w:rsid w:val="006A50D9"/>
    <w:rsid w:val="006A79B5"/>
    <w:rsid w:val="006A7EE3"/>
    <w:rsid w:val="006B04C6"/>
    <w:rsid w:val="006B1D1F"/>
    <w:rsid w:val="006B1E5C"/>
    <w:rsid w:val="006B20B4"/>
    <w:rsid w:val="006B23BD"/>
    <w:rsid w:val="006B28A0"/>
    <w:rsid w:val="006B3A08"/>
    <w:rsid w:val="006B3FEE"/>
    <w:rsid w:val="006B48DC"/>
    <w:rsid w:val="006B4ED2"/>
    <w:rsid w:val="006B5992"/>
    <w:rsid w:val="006C026F"/>
    <w:rsid w:val="006C204D"/>
    <w:rsid w:val="006C3570"/>
    <w:rsid w:val="006C3ACF"/>
    <w:rsid w:val="006C40D5"/>
    <w:rsid w:val="006C5D82"/>
    <w:rsid w:val="006C5F91"/>
    <w:rsid w:val="006C624D"/>
    <w:rsid w:val="006C7465"/>
    <w:rsid w:val="006D09B6"/>
    <w:rsid w:val="006D10B4"/>
    <w:rsid w:val="006D24F1"/>
    <w:rsid w:val="006D26D2"/>
    <w:rsid w:val="006D27A2"/>
    <w:rsid w:val="006D3498"/>
    <w:rsid w:val="006D3616"/>
    <w:rsid w:val="006D6117"/>
    <w:rsid w:val="006D63E3"/>
    <w:rsid w:val="006D644D"/>
    <w:rsid w:val="006D6DB3"/>
    <w:rsid w:val="006D7B2D"/>
    <w:rsid w:val="006D7E85"/>
    <w:rsid w:val="006E036E"/>
    <w:rsid w:val="006E0ADE"/>
    <w:rsid w:val="006E0B1C"/>
    <w:rsid w:val="006E0CF4"/>
    <w:rsid w:val="006E0D1D"/>
    <w:rsid w:val="006E14C4"/>
    <w:rsid w:val="006E1E04"/>
    <w:rsid w:val="006E1E2D"/>
    <w:rsid w:val="006E33D2"/>
    <w:rsid w:val="006E3D93"/>
    <w:rsid w:val="006E58BB"/>
    <w:rsid w:val="006E7322"/>
    <w:rsid w:val="006E7C8F"/>
    <w:rsid w:val="006F0593"/>
    <w:rsid w:val="006F289C"/>
    <w:rsid w:val="006F328B"/>
    <w:rsid w:val="006F41AB"/>
    <w:rsid w:val="006F4297"/>
    <w:rsid w:val="006F5985"/>
    <w:rsid w:val="006F7BCC"/>
    <w:rsid w:val="00700584"/>
    <w:rsid w:val="00700887"/>
    <w:rsid w:val="00701517"/>
    <w:rsid w:val="00701E05"/>
    <w:rsid w:val="00702725"/>
    <w:rsid w:val="00703263"/>
    <w:rsid w:val="00704B8F"/>
    <w:rsid w:val="007057B7"/>
    <w:rsid w:val="007057BE"/>
    <w:rsid w:val="0070621E"/>
    <w:rsid w:val="007070EF"/>
    <w:rsid w:val="0071056C"/>
    <w:rsid w:val="007114C0"/>
    <w:rsid w:val="0071207B"/>
    <w:rsid w:val="00712324"/>
    <w:rsid w:val="00712437"/>
    <w:rsid w:val="007152EF"/>
    <w:rsid w:val="00717959"/>
    <w:rsid w:val="00717F7A"/>
    <w:rsid w:val="00720B12"/>
    <w:rsid w:val="00721244"/>
    <w:rsid w:val="0072256E"/>
    <w:rsid w:val="0072281C"/>
    <w:rsid w:val="00723781"/>
    <w:rsid w:val="00723A55"/>
    <w:rsid w:val="00724995"/>
    <w:rsid w:val="007250EA"/>
    <w:rsid w:val="0072575B"/>
    <w:rsid w:val="00727389"/>
    <w:rsid w:val="00730783"/>
    <w:rsid w:val="007328EA"/>
    <w:rsid w:val="007330EE"/>
    <w:rsid w:val="007333EF"/>
    <w:rsid w:val="00733B5B"/>
    <w:rsid w:val="0073487D"/>
    <w:rsid w:val="00734913"/>
    <w:rsid w:val="00736F22"/>
    <w:rsid w:val="00737C8C"/>
    <w:rsid w:val="00737DA5"/>
    <w:rsid w:val="00741F5E"/>
    <w:rsid w:val="00742481"/>
    <w:rsid w:val="0074273F"/>
    <w:rsid w:val="00742928"/>
    <w:rsid w:val="00742D54"/>
    <w:rsid w:val="0074428D"/>
    <w:rsid w:val="007447FB"/>
    <w:rsid w:val="00744F1B"/>
    <w:rsid w:val="007456A3"/>
    <w:rsid w:val="00745EF9"/>
    <w:rsid w:val="00746B9A"/>
    <w:rsid w:val="00750047"/>
    <w:rsid w:val="007525B6"/>
    <w:rsid w:val="00752968"/>
    <w:rsid w:val="00754301"/>
    <w:rsid w:val="007549D8"/>
    <w:rsid w:val="00755CA6"/>
    <w:rsid w:val="00756252"/>
    <w:rsid w:val="00757155"/>
    <w:rsid w:val="00757FCE"/>
    <w:rsid w:val="0076175A"/>
    <w:rsid w:val="00761794"/>
    <w:rsid w:val="00763846"/>
    <w:rsid w:val="0076415B"/>
    <w:rsid w:val="00766693"/>
    <w:rsid w:val="007667C2"/>
    <w:rsid w:val="00767240"/>
    <w:rsid w:val="00771CD2"/>
    <w:rsid w:val="00772E98"/>
    <w:rsid w:val="00773D44"/>
    <w:rsid w:val="007744D2"/>
    <w:rsid w:val="00775C80"/>
    <w:rsid w:val="00775F98"/>
    <w:rsid w:val="0077680F"/>
    <w:rsid w:val="00776C88"/>
    <w:rsid w:val="00777C49"/>
    <w:rsid w:val="00777D8E"/>
    <w:rsid w:val="007810B0"/>
    <w:rsid w:val="00781982"/>
    <w:rsid w:val="00782516"/>
    <w:rsid w:val="00782AF8"/>
    <w:rsid w:val="007845A3"/>
    <w:rsid w:val="0078505A"/>
    <w:rsid w:val="00786833"/>
    <w:rsid w:val="007915AB"/>
    <w:rsid w:val="00793AFE"/>
    <w:rsid w:val="007946ED"/>
    <w:rsid w:val="00794C98"/>
    <w:rsid w:val="00795110"/>
    <w:rsid w:val="007963B6"/>
    <w:rsid w:val="0079656E"/>
    <w:rsid w:val="00797C99"/>
    <w:rsid w:val="007A05BF"/>
    <w:rsid w:val="007A19E6"/>
    <w:rsid w:val="007A23DC"/>
    <w:rsid w:val="007A2ED6"/>
    <w:rsid w:val="007A346E"/>
    <w:rsid w:val="007A4F5C"/>
    <w:rsid w:val="007A6A46"/>
    <w:rsid w:val="007A6D72"/>
    <w:rsid w:val="007A6F6C"/>
    <w:rsid w:val="007A7B71"/>
    <w:rsid w:val="007B0A7F"/>
    <w:rsid w:val="007B275F"/>
    <w:rsid w:val="007B3308"/>
    <w:rsid w:val="007B3E9D"/>
    <w:rsid w:val="007B47E1"/>
    <w:rsid w:val="007B5AD3"/>
    <w:rsid w:val="007B5B0E"/>
    <w:rsid w:val="007B68B8"/>
    <w:rsid w:val="007C0545"/>
    <w:rsid w:val="007C0EF3"/>
    <w:rsid w:val="007C1406"/>
    <w:rsid w:val="007C1682"/>
    <w:rsid w:val="007C2166"/>
    <w:rsid w:val="007C2CC2"/>
    <w:rsid w:val="007C365F"/>
    <w:rsid w:val="007C36A8"/>
    <w:rsid w:val="007C37C7"/>
    <w:rsid w:val="007C4BF0"/>
    <w:rsid w:val="007C650D"/>
    <w:rsid w:val="007D009C"/>
    <w:rsid w:val="007D1EC9"/>
    <w:rsid w:val="007D2169"/>
    <w:rsid w:val="007D24C4"/>
    <w:rsid w:val="007D35D1"/>
    <w:rsid w:val="007D3720"/>
    <w:rsid w:val="007D4643"/>
    <w:rsid w:val="007D46FB"/>
    <w:rsid w:val="007D5E28"/>
    <w:rsid w:val="007D5FDE"/>
    <w:rsid w:val="007D69F7"/>
    <w:rsid w:val="007D7275"/>
    <w:rsid w:val="007D72FA"/>
    <w:rsid w:val="007D7DC6"/>
    <w:rsid w:val="007E00E3"/>
    <w:rsid w:val="007E0CB8"/>
    <w:rsid w:val="007E1FB7"/>
    <w:rsid w:val="007E2B78"/>
    <w:rsid w:val="007E2FCA"/>
    <w:rsid w:val="007E3F88"/>
    <w:rsid w:val="007E4705"/>
    <w:rsid w:val="007E5792"/>
    <w:rsid w:val="007E684F"/>
    <w:rsid w:val="007F0056"/>
    <w:rsid w:val="007F0A4D"/>
    <w:rsid w:val="007F22A7"/>
    <w:rsid w:val="007F5612"/>
    <w:rsid w:val="007F58D1"/>
    <w:rsid w:val="007F602B"/>
    <w:rsid w:val="007F6E92"/>
    <w:rsid w:val="007F73C5"/>
    <w:rsid w:val="007F7D65"/>
    <w:rsid w:val="008012DD"/>
    <w:rsid w:val="00802828"/>
    <w:rsid w:val="008043FB"/>
    <w:rsid w:val="008049F6"/>
    <w:rsid w:val="0080613C"/>
    <w:rsid w:val="0080744E"/>
    <w:rsid w:val="00810A64"/>
    <w:rsid w:val="00811FDF"/>
    <w:rsid w:val="00812BD3"/>
    <w:rsid w:val="00813137"/>
    <w:rsid w:val="008135D4"/>
    <w:rsid w:val="00815E91"/>
    <w:rsid w:val="00816790"/>
    <w:rsid w:val="00816824"/>
    <w:rsid w:val="00820304"/>
    <w:rsid w:val="008204A2"/>
    <w:rsid w:val="008205EE"/>
    <w:rsid w:val="00820776"/>
    <w:rsid w:val="008207FA"/>
    <w:rsid w:val="008213D3"/>
    <w:rsid w:val="0082156F"/>
    <w:rsid w:val="00823DCE"/>
    <w:rsid w:val="00824CAE"/>
    <w:rsid w:val="008254B8"/>
    <w:rsid w:val="00825803"/>
    <w:rsid w:val="00825A89"/>
    <w:rsid w:val="00826C3A"/>
    <w:rsid w:val="008321FF"/>
    <w:rsid w:val="0083341D"/>
    <w:rsid w:val="00834099"/>
    <w:rsid w:val="0083596C"/>
    <w:rsid w:val="00835B0F"/>
    <w:rsid w:val="008364C8"/>
    <w:rsid w:val="00836AB8"/>
    <w:rsid w:val="00837839"/>
    <w:rsid w:val="0084094D"/>
    <w:rsid w:val="008426E9"/>
    <w:rsid w:val="008441E2"/>
    <w:rsid w:val="0084485D"/>
    <w:rsid w:val="00844D66"/>
    <w:rsid w:val="008456E3"/>
    <w:rsid w:val="008469E8"/>
    <w:rsid w:val="00846C43"/>
    <w:rsid w:val="00850A9C"/>
    <w:rsid w:val="00851C20"/>
    <w:rsid w:val="00851EE8"/>
    <w:rsid w:val="00852A87"/>
    <w:rsid w:val="00852B09"/>
    <w:rsid w:val="0085486F"/>
    <w:rsid w:val="00857267"/>
    <w:rsid w:val="00857776"/>
    <w:rsid w:val="0086037F"/>
    <w:rsid w:val="00860626"/>
    <w:rsid w:val="00860776"/>
    <w:rsid w:val="00860DD0"/>
    <w:rsid w:val="00861723"/>
    <w:rsid w:val="00861B34"/>
    <w:rsid w:val="00862E0C"/>
    <w:rsid w:val="00863C67"/>
    <w:rsid w:val="00864BC7"/>
    <w:rsid w:val="00864D82"/>
    <w:rsid w:val="0086774F"/>
    <w:rsid w:val="00867D5D"/>
    <w:rsid w:val="00872A39"/>
    <w:rsid w:val="00872C4E"/>
    <w:rsid w:val="00874964"/>
    <w:rsid w:val="00874A06"/>
    <w:rsid w:val="00874E32"/>
    <w:rsid w:val="008765A0"/>
    <w:rsid w:val="008802E1"/>
    <w:rsid w:val="0088062A"/>
    <w:rsid w:val="00880794"/>
    <w:rsid w:val="00881A77"/>
    <w:rsid w:val="00882546"/>
    <w:rsid w:val="00882B51"/>
    <w:rsid w:val="00882DC9"/>
    <w:rsid w:val="00884BFF"/>
    <w:rsid w:val="00885CB7"/>
    <w:rsid w:val="00886F34"/>
    <w:rsid w:val="00887F31"/>
    <w:rsid w:val="00890972"/>
    <w:rsid w:val="008917D0"/>
    <w:rsid w:val="008923F6"/>
    <w:rsid w:val="008924D9"/>
    <w:rsid w:val="008929F1"/>
    <w:rsid w:val="00892AE8"/>
    <w:rsid w:val="00892B77"/>
    <w:rsid w:val="008937CB"/>
    <w:rsid w:val="00894163"/>
    <w:rsid w:val="00894496"/>
    <w:rsid w:val="008952CF"/>
    <w:rsid w:val="00895E50"/>
    <w:rsid w:val="0089700F"/>
    <w:rsid w:val="008A02F8"/>
    <w:rsid w:val="008A20EA"/>
    <w:rsid w:val="008A3115"/>
    <w:rsid w:val="008A3478"/>
    <w:rsid w:val="008A685E"/>
    <w:rsid w:val="008A6CC3"/>
    <w:rsid w:val="008A725C"/>
    <w:rsid w:val="008A7E50"/>
    <w:rsid w:val="008B04B8"/>
    <w:rsid w:val="008B0C3B"/>
    <w:rsid w:val="008B1335"/>
    <w:rsid w:val="008B1837"/>
    <w:rsid w:val="008B3130"/>
    <w:rsid w:val="008B31E4"/>
    <w:rsid w:val="008B6F28"/>
    <w:rsid w:val="008C09A2"/>
    <w:rsid w:val="008C14AD"/>
    <w:rsid w:val="008C1E9E"/>
    <w:rsid w:val="008C24FD"/>
    <w:rsid w:val="008C494C"/>
    <w:rsid w:val="008C5962"/>
    <w:rsid w:val="008C5CDD"/>
    <w:rsid w:val="008C7265"/>
    <w:rsid w:val="008D249D"/>
    <w:rsid w:val="008D31FE"/>
    <w:rsid w:val="008D75BC"/>
    <w:rsid w:val="008E04CD"/>
    <w:rsid w:val="008E15E7"/>
    <w:rsid w:val="008E244F"/>
    <w:rsid w:val="008E32E8"/>
    <w:rsid w:val="008E40BA"/>
    <w:rsid w:val="008E555C"/>
    <w:rsid w:val="008E635E"/>
    <w:rsid w:val="008E7B82"/>
    <w:rsid w:val="008E7E7F"/>
    <w:rsid w:val="008F0280"/>
    <w:rsid w:val="008F0AF3"/>
    <w:rsid w:val="008F0E68"/>
    <w:rsid w:val="008F1230"/>
    <w:rsid w:val="008F18CA"/>
    <w:rsid w:val="008F2024"/>
    <w:rsid w:val="008F3250"/>
    <w:rsid w:val="008F4811"/>
    <w:rsid w:val="008F4FED"/>
    <w:rsid w:val="008F7543"/>
    <w:rsid w:val="009002C0"/>
    <w:rsid w:val="00900DD6"/>
    <w:rsid w:val="00901311"/>
    <w:rsid w:val="009033F5"/>
    <w:rsid w:val="00903433"/>
    <w:rsid w:val="00903F4E"/>
    <w:rsid w:val="00905BC5"/>
    <w:rsid w:val="00907185"/>
    <w:rsid w:val="009110CF"/>
    <w:rsid w:val="009112D2"/>
    <w:rsid w:val="0091252D"/>
    <w:rsid w:val="00913027"/>
    <w:rsid w:val="00913054"/>
    <w:rsid w:val="009140C7"/>
    <w:rsid w:val="00915123"/>
    <w:rsid w:val="00917483"/>
    <w:rsid w:val="00920288"/>
    <w:rsid w:val="00920548"/>
    <w:rsid w:val="00921E0B"/>
    <w:rsid w:val="00922D71"/>
    <w:rsid w:val="00924657"/>
    <w:rsid w:val="009253F3"/>
    <w:rsid w:val="00926E9E"/>
    <w:rsid w:val="00930737"/>
    <w:rsid w:val="00931124"/>
    <w:rsid w:val="00932DB3"/>
    <w:rsid w:val="00933368"/>
    <w:rsid w:val="00934B24"/>
    <w:rsid w:val="009354CE"/>
    <w:rsid w:val="00936C53"/>
    <w:rsid w:val="00937ED6"/>
    <w:rsid w:val="0094199F"/>
    <w:rsid w:val="009432EF"/>
    <w:rsid w:val="0094350A"/>
    <w:rsid w:val="00943516"/>
    <w:rsid w:val="00944549"/>
    <w:rsid w:val="009446AB"/>
    <w:rsid w:val="00944CAB"/>
    <w:rsid w:val="00944FD7"/>
    <w:rsid w:val="00945757"/>
    <w:rsid w:val="00947F8F"/>
    <w:rsid w:val="009500A7"/>
    <w:rsid w:val="0095053F"/>
    <w:rsid w:val="00950782"/>
    <w:rsid w:val="00950CDD"/>
    <w:rsid w:val="00952640"/>
    <w:rsid w:val="00952DB7"/>
    <w:rsid w:val="009540D0"/>
    <w:rsid w:val="00954659"/>
    <w:rsid w:val="00954F1A"/>
    <w:rsid w:val="00955A50"/>
    <w:rsid w:val="00956EBB"/>
    <w:rsid w:val="00962FD6"/>
    <w:rsid w:val="009639FD"/>
    <w:rsid w:val="009649F8"/>
    <w:rsid w:val="00967952"/>
    <w:rsid w:val="00970A0F"/>
    <w:rsid w:val="00970C4B"/>
    <w:rsid w:val="0097165B"/>
    <w:rsid w:val="0097265F"/>
    <w:rsid w:val="009733BE"/>
    <w:rsid w:val="009748AA"/>
    <w:rsid w:val="0097528D"/>
    <w:rsid w:val="00977408"/>
    <w:rsid w:val="0097757E"/>
    <w:rsid w:val="00977666"/>
    <w:rsid w:val="00980042"/>
    <w:rsid w:val="009801FE"/>
    <w:rsid w:val="009814F5"/>
    <w:rsid w:val="009826DA"/>
    <w:rsid w:val="009827F9"/>
    <w:rsid w:val="0098433A"/>
    <w:rsid w:val="00984748"/>
    <w:rsid w:val="00985B09"/>
    <w:rsid w:val="00985C8E"/>
    <w:rsid w:val="00985D5C"/>
    <w:rsid w:val="00986E78"/>
    <w:rsid w:val="0099036E"/>
    <w:rsid w:val="00993E61"/>
    <w:rsid w:val="00996194"/>
    <w:rsid w:val="009A0060"/>
    <w:rsid w:val="009A0962"/>
    <w:rsid w:val="009A129E"/>
    <w:rsid w:val="009A1B2B"/>
    <w:rsid w:val="009A1BB9"/>
    <w:rsid w:val="009A2D31"/>
    <w:rsid w:val="009A58B7"/>
    <w:rsid w:val="009A62D3"/>
    <w:rsid w:val="009A6D38"/>
    <w:rsid w:val="009A6DDD"/>
    <w:rsid w:val="009A6F56"/>
    <w:rsid w:val="009A72B9"/>
    <w:rsid w:val="009B08C3"/>
    <w:rsid w:val="009B2C4D"/>
    <w:rsid w:val="009B32FC"/>
    <w:rsid w:val="009B5982"/>
    <w:rsid w:val="009B67ED"/>
    <w:rsid w:val="009B7639"/>
    <w:rsid w:val="009B776E"/>
    <w:rsid w:val="009C03B8"/>
    <w:rsid w:val="009C0DAC"/>
    <w:rsid w:val="009C0E6A"/>
    <w:rsid w:val="009C281B"/>
    <w:rsid w:val="009C531F"/>
    <w:rsid w:val="009C555D"/>
    <w:rsid w:val="009C5C2C"/>
    <w:rsid w:val="009C5CFD"/>
    <w:rsid w:val="009C6BC8"/>
    <w:rsid w:val="009C7C2F"/>
    <w:rsid w:val="009D1A83"/>
    <w:rsid w:val="009D3640"/>
    <w:rsid w:val="009D4265"/>
    <w:rsid w:val="009D42D6"/>
    <w:rsid w:val="009D4A8C"/>
    <w:rsid w:val="009D7132"/>
    <w:rsid w:val="009D72E8"/>
    <w:rsid w:val="009D76C1"/>
    <w:rsid w:val="009E089D"/>
    <w:rsid w:val="009E0A3A"/>
    <w:rsid w:val="009E1FA9"/>
    <w:rsid w:val="009E2489"/>
    <w:rsid w:val="009E353F"/>
    <w:rsid w:val="009E3BAB"/>
    <w:rsid w:val="009E3BBC"/>
    <w:rsid w:val="009E417A"/>
    <w:rsid w:val="009E56EF"/>
    <w:rsid w:val="009E6DE3"/>
    <w:rsid w:val="009F084C"/>
    <w:rsid w:val="009F1159"/>
    <w:rsid w:val="009F1E31"/>
    <w:rsid w:val="009F20C9"/>
    <w:rsid w:val="009F28F2"/>
    <w:rsid w:val="009F38E1"/>
    <w:rsid w:val="009F4149"/>
    <w:rsid w:val="009F4A40"/>
    <w:rsid w:val="009F52F9"/>
    <w:rsid w:val="009F7D99"/>
    <w:rsid w:val="00A00BF7"/>
    <w:rsid w:val="00A05F9C"/>
    <w:rsid w:val="00A06E18"/>
    <w:rsid w:val="00A07FB9"/>
    <w:rsid w:val="00A10EF2"/>
    <w:rsid w:val="00A11AFD"/>
    <w:rsid w:val="00A152A5"/>
    <w:rsid w:val="00A17D37"/>
    <w:rsid w:val="00A20706"/>
    <w:rsid w:val="00A22607"/>
    <w:rsid w:val="00A22789"/>
    <w:rsid w:val="00A249F9"/>
    <w:rsid w:val="00A24A7B"/>
    <w:rsid w:val="00A26A8F"/>
    <w:rsid w:val="00A27397"/>
    <w:rsid w:val="00A2744D"/>
    <w:rsid w:val="00A27E9C"/>
    <w:rsid w:val="00A300B1"/>
    <w:rsid w:val="00A305FA"/>
    <w:rsid w:val="00A330D9"/>
    <w:rsid w:val="00A35324"/>
    <w:rsid w:val="00A35911"/>
    <w:rsid w:val="00A35A85"/>
    <w:rsid w:val="00A35B8C"/>
    <w:rsid w:val="00A35BF5"/>
    <w:rsid w:val="00A37A61"/>
    <w:rsid w:val="00A41CEA"/>
    <w:rsid w:val="00A42894"/>
    <w:rsid w:val="00A44671"/>
    <w:rsid w:val="00A44891"/>
    <w:rsid w:val="00A44C6D"/>
    <w:rsid w:val="00A451D4"/>
    <w:rsid w:val="00A45CE8"/>
    <w:rsid w:val="00A46B3D"/>
    <w:rsid w:val="00A473B9"/>
    <w:rsid w:val="00A4769A"/>
    <w:rsid w:val="00A508E3"/>
    <w:rsid w:val="00A519B1"/>
    <w:rsid w:val="00A51A30"/>
    <w:rsid w:val="00A51FC9"/>
    <w:rsid w:val="00A52DA0"/>
    <w:rsid w:val="00A60A50"/>
    <w:rsid w:val="00A62421"/>
    <w:rsid w:val="00A6386B"/>
    <w:rsid w:val="00A63D14"/>
    <w:rsid w:val="00A64C05"/>
    <w:rsid w:val="00A64C27"/>
    <w:rsid w:val="00A64C54"/>
    <w:rsid w:val="00A64D39"/>
    <w:rsid w:val="00A6685D"/>
    <w:rsid w:val="00A66F41"/>
    <w:rsid w:val="00A70841"/>
    <w:rsid w:val="00A713CA"/>
    <w:rsid w:val="00A7256E"/>
    <w:rsid w:val="00A72F4B"/>
    <w:rsid w:val="00A74BE1"/>
    <w:rsid w:val="00A81DAE"/>
    <w:rsid w:val="00A826F5"/>
    <w:rsid w:val="00A82805"/>
    <w:rsid w:val="00A82E18"/>
    <w:rsid w:val="00A8550A"/>
    <w:rsid w:val="00A859A6"/>
    <w:rsid w:val="00A867C9"/>
    <w:rsid w:val="00A86E46"/>
    <w:rsid w:val="00A87C7A"/>
    <w:rsid w:val="00A912B8"/>
    <w:rsid w:val="00A91974"/>
    <w:rsid w:val="00A92272"/>
    <w:rsid w:val="00A92EEA"/>
    <w:rsid w:val="00A92F6F"/>
    <w:rsid w:val="00A94931"/>
    <w:rsid w:val="00A95B5A"/>
    <w:rsid w:val="00AA0EBD"/>
    <w:rsid w:val="00AA124E"/>
    <w:rsid w:val="00AA17E6"/>
    <w:rsid w:val="00AA403B"/>
    <w:rsid w:val="00AB1182"/>
    <w:rsid w:val="00AB268A"/>
    <w:rsid w:val="00AB2D01"/>
    <w:rsid w:val="00AB324A"/>
    <w:rsid w:val="00AB5986"/>
    <w:rsid w:val="00AB782C"/>
    <w:rsid w:val="00AB7E2B"/>
    <w:rsid w:val="00AC1349"/>
    <w:rsid w:val="00AC21EA"/>
    <w:rsid w:val="00AC29AE"/>
    <w:rsid w:val="00AC648C"/>
    <w:rsid w:val="00AC66FD"/>
    <w:rsid w:val="00AD0D58"/>
    <w:rsid w:val="00AD0D8F"/>
    <w:rsid w:val="00AD39E3"/>
    <w:rsid w:val="00AD4D81"/>
    <w:rsid w:val="00AD5966"/>
    <w:rsid w:val="00AD59B5"/>
    <w:rsid w:val="00AD615F"/>
    <w:rsid w:val="00AD7CD4"/>
    <w:rsid w:val="00AD7D79"/>
    <w:rsid w:val="00AD7FDF"/>
    <w:rsid w:val="00AE18E4"/>
    <w:rsid w:val="00AE1951"/>
    <w:rsid w:val="00AE3A75"/>
    <w:rsid w:val="00AE51A5"/>
    <w:rsid w:val="00AE6BB6"/>
    <w:rsid w:val="00AE7025"/>
    <w:rsid w:val="00AE76BA"/>
    <w:rsid w:val="00AE7D9E"/>
    <w:rsid w:val="00AF007D"/>
    <w:rsid w:val="00AF3BDB"/>
    <w:rsid w:val="00AF4023"/>
    <w:rsid w:val="00AF5304"/>
    <w:rsid w:val="00AF5661"/>
    <w:rsid w:val="00AF5764"/>
    <w:rsid w:val="00AF7B39"/>
    <w:rsid w:val="00B01259"/>
    <w:rsid w:val="00B065CF"/>
    <w:rsid w:val="00B069B9"/>
    <w:rsid w:val="00B10BD7"/>
    <w:rsid w:val="00B116FC"/>
    <w:rsid w:val="00B11704"/>
    <w:rsid w:val="00B11D67"/>
    <w:rsid w:val="00B13D40"/>
    <w:rsid w:val="00B13E5D"/>
    <w:rsid w:val="00B142DA"/>
    <w:rsid w:val="00B15981"/>
    <w:rsid w:val="00B166AB"/>
    <w:rsid w:val="00B16BFE"/>
    <w:rsid w:val="00B17322"/>
    <w:rsid w:val="00B20E05"/>
    <w:rsid w:val="00B21E68"/>
    <w:rsid w:val="00B22A82"/>
    <w:rsid w:val="00B24289"/>
    <w:rsid w:val="00B25EF2"/>
    <w:rsid w:val="00B25F3B"/>
    <w:rsid w:val="00B26FDE"/>
    <w:rsid w:val="00B30F52"/>
    <w:rsid w:val="00B312A6"/>
    <w:rsid w:val="00B313DD"/>
    <w:rsid w:val="00B31607"/>
    <w:rsid w:val="00B3197B"/>
    <w:rsid w:val="00B33822"/>
    <w:rsid w:val="00B33902"/>
    <w:rsid w:val="00B34717"/>
    <w:rsid w:val="00B34881"/>
    <w:rsid w:val="00B34887"/>
    <w:rsid w:val="00B3523B"/>
    <w:rsid w:val="00B3576B"/>
    <w:rsid w:val="00B37821"/>
    <w:rsid w:val="00B41015"/>
    <w:rsid w:val="00B418A2"/>
    <w:rsid w:val="00B443D7"/>
    <w:rsid w:val="00B46535"/>
    <w:rsid w:val="00B4665B"/>
    <w:rsid w:val="00B46F16"/>
    <w:rsid w:val="00B47DD0"/>
    <w:rsid w:val="00B5014D"/>
    <w:rsid w:val="00B50AC6"/>
    <w:rsid w:val="00B51021"/>
    <w:rsid w:val="00B5192B"/>
    <w:rsid w:val="00B51C0F"/>
    <w:rsid w:val="00B52200"/>
    <w:rsid w:val="00B52E8D"/>
    <w:rsid w:val="00B53069"/>
    <w:rsid w:val="00B530ED"/>
    <w:rsid w:val="00B5310F"/>
    <w:rsid w:val="00B54181"/>
    <w:rsid w:val="00B55050"/>
    <w:rsid w:val="00B553F7"/>
    <w:rsid w:val="00B55D69"/>
    <w:rsid w:val="00B56470"/>
    <w:rsid w:val="00B565F1"/>
    <w:rsid w:val="00B56EAC"/>
    <w:rsid w:val="00B57322"/>
    <w:rsid w:val="00B613E2"/>
    <w:rsid w:val="00B61FA7"/>
    <w:rsid w:val="00B62F09"/>
    <w:rsid w:val="00B63551"/>
    <w:rsid w:val="00B63CFA"/>
    <w:rsid w:val="00B63E70"/>
    <w:rsid w:val="00B63F15"/>
    <w:rsid w:val="00B6574B"/>
    <w:rsid w:val="00B67862"/>
    <w:rsid w:val="00B71824"/>
    <w:rsid w:val="00B71B7F"/>
    <w:rsid w:val="00B72A7E"/>
    <w:rsid w:val="00B73C40"/>
    <w:rsid w:val="00B76A48"/>
    <w:rsid w:val="00B773F5"/>
    <w:rsid w:val="00B80D62"/>
    <w:rsid w:val="00B80E52"/>
    <w:rsid w:val="00B80E69"/>
    <w:rsid w:val="00B81256"/>
    <w:rsid w:val="00B8226A"/>
    <w:rsid w:val="00B827B4"/>
    <w:rsid w:val="00B82A49"/>
    <w:rsid w:val="00B84EFE"/>
    <w:rsid w:val="00B857EC"/>
    <w:rsid w:val="00B86C4B"/>
    <w:rsid w:val="00B90C7B"/>
    <w:rsid w:val="00B91097"/>
    <w:rsid w:val="00B915BA"/>
    <w:rsid w:val="00B91965"/>
    <w:rsid w:val="00B91B1E"/>
    <w:rsid w:val="00B9208D"/>
    <w:rsid w:val="00B93B97"/>
    <w:rsid w:val="00B96388"/>
    <w:rsid w:val="00B9651D"/>
    <w:rsid w:val="00BA1093"/>
    <w:rsid w:val="00BA2023"/>
    <w:rsid w:val="00BA31E1"/>
    <w:rsid w:val="00BA3AFA"/>
    <w:rsid w:val="00BA6291"/>
    <w:rsid w:val="00BA6C78"/>
    <w:rsid w:val="00BA7A0E"/>
    <w:rsid w:val="00BB0A68"/>
    <w:rsid w:val="00BB0DBF"/>
    <w:rsid w:val="00BB1706"/>
    <w:rsid w:val="00BB3272"/>
    <w:rsid w:val="00BB39E9"/>
    <w:rsid w:val="00BB5943"/>
    <w:rsid w:val="00BB6795"/>
    <w:rsid w:val="00BB7977"/>
    <w:rsid w:val="00BC0640"/>
    <w:rsid w:val="00BC0BED"/>
    <w:rsid w:val="00BC192D"/>
    <w:rsid w:val="00BC290E"/>
    <w:rsid w:val="00BC31D0"/>
    <w:rsid w:val="00BC3EFA"/>
    <w:rsid w:val="00BC630C"/>
    <w:rsid w:val="00BC7940"/>
    <w:rsid w:val="00BC7AFF"/>
    <w:rsid w:val="00BD02E5"/>
    <w:rsid w:val="00BD0E7A"/>
    <w:rsid w:val="00BD1129"/>
    <w:rsid w:val="00BD2862"/>
    <w:rsid w:val="00BD2EF6"/>
    <w:rsid w:val="00BD4593"/>
    <w:rsid w:val="00BD59E7"/>
    <w:rsid w:val="00BD6DF9"/>
    <w:rsid w:val="00BE0B85"/>
    <w:rsid w:val="00BE0D77"/>
    <w:rsid w:val="00BE0ECD"/>
    <w:rsid w:val="00BE1E8E"/>
    <w:rsid w:val="00BE1FFF"/>
    <w:rsid w:val="00BE2F21"/>
    <w:rsid w:val="00BE36B4"/>
    <w:rsid w:val="00BE77C8"/>
    <w:rsid w:val="00BF09DE"/>
    <w:rsid w:val="00BF0EBA"/>
    <w:rsid w:val="00BF191B"/>
    <w:rsid w:val="00BF1F8E"/>
    <w:rsid w:val="00BF2005"/>
    <w:rsid w:val="00BF2154"/>
    <w:rsid w:val="00BF2455"/>
    <w:rsid w:val="00BF2A98"/>
    <w:rsid w:val="00BF4295"/>
    <w:rsid w:val="00BF4905"/>
    <w:rsid w:val="00BF5AE3"/>
    <w:rsid w:val="00BF5F5E"/>
    <w:rsid w:val="00BF6521"/>
    <w:rsid w:val="00BF6522"/>
    <w:rsid w:val="00BF671C"/>
    <w:rsid w:val="00BF7144"/>
    <w:rsid w:val="00BF751C"/>
    <w:rsid w:val="00C00210"/>
    <w:rsid w:val="00C025F8"/>
    <w:rsid w:val="00C02DAA"/>
    <w:rsid w:val="00C02FC8"/>
    <w:rsid w:val="00C0363B"/>
    <w:rsid w:val="00C05C23"/>
    <w:rsid w:val="00C076A5"/>
    <w:rsid w:val="00C10BC3"/>
    <w:rsid w:val="00C110C3"/>
    <w:rsid w:val="00C11797"/>
    <w:rsid w:val="00C13A00"/>
    <w:rsid w:val="00C1620C"/>
    <w:rsid w:val="00C16459"/>
    <w:rsid w:val="00C17AA3"/>
    <w:rsid w:val="00C17B12"/>
    <w:rsid w:val="00C2012A"/>
    <w:rsid w:val="00C2029A"/>
    <w:rsid w:val="00C20833"/>
    <w:rsid w:val="00C20A4D"/>
    <w:rsid w:val="00C20B33"/>
    <w:rsid w:val="00C20ED0"/>
    <w:rsid w:val="00C20F5E"/>
    <w:rsid w:val="00C21E7A"/>
    <w:rsid w:val="00C21FCC"/>
    <w:rsid w:val="00C2465E"/>
    <w:rsid w:val="00C31621"/>
    <w:rsid w:val="00C32380"/>
    <w:rsid w:val="00C3282B"/>
    <w:rsid w:val="00C33BF9"/>
    <w:rsid w:val="00C34620"/>
    <w:rsid w:val="00C36309"/>
    <w:rsid w:val="00C375A7"/>
    <w:rsid w:val="00C40405"/>
    <w:rsid w:val="00C416FF"/>
    <w:rsid w:val="00C42E8A"/>
    <w:rsid w:val="00C43A7E"/>
    <w:rsid w:val="00C44748"/>
    <w:rsid w:val="00C46205"/>
    <w:rsid w:val="00C46729"/>
    <w:rsid w:val="00C471EC"/>
    <w:rsid w:val="00C50C8B"/>
    <w:rsid w:val="00C514B5"/>
    <w:rsid w:val="00C51598"/>
    <w:rsid w:val="00C51894"/>
    <w:rsid w:val="00C51BBC"/>
    <w:rsid w:val="00C5276D"/>
    <w:rsid w:val="00C535FE"/>
    <w:rsid w:val="00C53870"/>
    <w:rsid w:val="00C53D1E"/>
    <w:rsid w:val="00C543A8"/>
    <w:rsid w:val="00C55362"/>
    <w:rsid w:val="00C5586D"/>
    <w:rsid w:val="00C561D0"/>
    <w:rsid w:val="00C57B10"/>
    <w:rsid w:val="00C57CAB"/>
    <w:rsid w:val="00C60F80"/>
    <w:rsid w:val="00C62690"/>
    <w:rsid w:val="00C64D23"/>
    <w:rsid w:val="00C65E61"/>
    <w:rsid w:val="00C65F14"/>
    <w:rsid w:val="00C66CCB"/>
    <w:rsid w:val="00C673EC"/>
    <w:rsid w:val="00C67E2E"/>
    <w:rsid w:val="00C71728"/>
    <w:rsid w:val="00C72042"/>
    <w:rsid w:val="00C72BF2"/>
    <w:rsid w:val="00C73281"/>
    <w:rsid w:val="00C73AD3"/>
    <w:rsid w:val="00C740F9"/>
    <w:rsid w:val="00C74723"/>
    <w:rsid w:val="00C74FF7"/>
    <w:rsid w:val="00C75A28"/>
    <w:rsid w:val="00C76278"/>
    <w:rsid w:val="00C76AFD"/>
    <w:rsid w:val="00C776C4"/>
    <w:rsid w:val="00C77760"/>
    <w:rsid w:val="00C80719"/>
    <w:rsid w:val="00C812AD"/>
    <w:rsid w:val="00C82D1B"/>
    <w:rsid w:val="00C85DCD"/>
    <w:rsid w:val="00C85F6E"/>
    <w:rsid w:val="00C8683E"/>
    <w:rsid w:val="00C9056E"/>
    <w:rsid w:val="00C90612"/>
    <w:rsid w:val="00C90B26"/>
    <w:rsid w:val="00C91A87"/>
    <w:rsid w:val="00C957AB"/>
    <w:rsid w:val="00C95ED7"/>
    <w:rsid w:val="00C970EC"/>
    <w:rsid w:val="00C97722"/>
    <w:rsid w:val="00CA2BDE"/>
    <w:rsid w:val="00CA3B4F"/>
    <w:rsid w:val="00CA3E02"/>
    <w:rsid w:val="00CA3FA2"/>
    <w:rsid w:val="00CA61D7"/>
    <w:rsid w:val="00CA6B7B"/>
    <w:rsid w:val="00CA74FA"/>
    <w:rsid w:val="00CA7B46"/>
    <w:rsid w:val="00CB1FEF"/>
    <w:rsid w:val="00CB2243"/>
    <w:rsid w:val="00CB2E60"/>
    <w:rsid w:val="00CB3BE8"/>
    <w:rsid w:val="00CB56D8"/>
    <w:rsid w:val="00CB5AA5"/>
    <w:rsid w:val="00CB604B"/>
    <w:rsid w:val="00CB674D"/>
    <w:rsid w:val="00CB7CCA"/>
    <w:rsid w:val="00CC0111"/>
    <w:rsid w:val="00CC09D5"/>
    <w:rsid w:val="00CC177D"/>
    <w:rsid w:val="00CC18D9"/>
    <w:rsid w:val="00CC1B3E"/>
    <w:rsid w:val="00CC2EFC"/>
    <w:rsid w:val="00CC48B5"/>
    <w:rsid w:val="00CC5B17"/>
    <w:rsid w:val="00CC72A9"/>
    <w:rsid w:val="00CD0B32"/>
    <w:rsid w:val="00CD0F96"/>
    <w:rsid w:val="00CD34CF"/>
    <w:rsid w:val="00CD4867"/>
    <w:rsid w:val="00CD5FC6"/>
    <w:rsid w:val="00CD7352"/>
    <w:rsid w:val="00CE0CED"/>
    <w:rsid w:val="00CE3FB9"/>
    <w:rsid w:val="00CE44FE"/>
    <w:rsid w:val="00CE4DBF"/>
    <w:rsid w:val="00CE5684"/>
    <w:rsid w:val="00CE5D4B"/>
    <w:rsid w:val="00CE6A69"/>
    <w:rsid w:val="00CF12BA"/>
    <w:rsid w:val="00CF2218"/>
    <w:rsid w:val="00CF45F4"/>
    <w:rsid w:val="00CF4DD0"/>
    <w:rsid w:val="00D01851"/>
    <w:rsid w:val="00D01F48"/>
    <w:rsid w:val="00D02D90"/>
    <w:rsid w:val="00D031C6"/>
    <w:rsid w:val="00D03A7B"/>
    <w:rsid w:val="00D03D68"/>
    <w:rsid w:val="00D0585A"/>
    <w:rsid w:val="00D058F2"/>
    <w:rsid w:val="00D07C01"/>
    <w:rsid w:val="00D10386"/>
    <w:rsid w:val="00D1127A"/>
    <w:rsid w:val="00D131E1"/>
    <w:rsid w:val="00D1409D"/>
    <w:rsid w:val="00D141DA"/>
    <w:rsid w:val="00D15054"/>
    <w:rsid w:val="00D16264"/>
    <w:rsid w:val="00D227CE"/>
    <w:rsid w:val="00D22C24"/>
    <w:rsid w:val="00D22F84"/>
    <w:rsid w:val="00D23026"/>
    <w:rsid w:val="00D23C16"/>
    <w:rsid w:val="00D23EC9"/>
    <w:rsid w:val="00D248B4"/>
    <w:rsid w:val="00D24A57"/>
    <w:rsid w:val="00D25D90"/>
    <w:rsid w:val="00D27DB0"/>
    <w:rsid w:val="00D31122"/>
    <w:rsid w:val="00D339C5"/>
    <w:rsid w:val="00D33F89"/>
    <w:rsid w:val="00D34E9C"/>
    <w:rsid w:val="00D35310"/>
    <w:rsid w:val="00D360D5"/>
    <w:rsid w:val="00D364A1"/>
    <w:rsid w:val="00D36D75"/>
    <w:rsid w:val="00D3718F"/>
    <w:rsid w:val="00D37AFA"/>
    <w:rsid w:val="00D40DC1"/>
    <w:rsid w:val="00D42AA3"/>
    <w:rsid w:val="00D42AD6"/>
    <w:rsid w:val="00D449FF"/>
    <w:rsid w:val="00D45FAB"/>
    <w:rsid w:val="00D47F94"/>
    <w:rsid w:val="00D47FA0"/>
    <w:rsid w:val="00D50760"/>
    <w:rsid w:val="00D51683"/>
    <w:rsid w:val="00D5175E"/>
    <w:rsid w:val="00D519F2"/>
    <w:rsid w:val="00D51E51"/>
    <w:rsid w:val="00D53288"/>
    <w:rsid w:val="00D53AA1"/>
    <w:rsid w:val="00D549E6"/>
    <w:rsid w:val="00D55233"/>
    <w:rsid w:val="00D554AC"/>
    <w:rsid w:val="00D5567F"/>
    <w:rsid w:val="00D55FBB"/>
    <w:rsid w:val="00D56097"/>
    <w:rsid w:val="00D566A6"/>
    <w:rsid w:val="00D56A0F"/>
    <w:rsid w:val="00D56EE5"/>
    <w:rsid w:val="00D57309"/>
    <w:rsid w:val="00D5770C"/>
    <w:rsid w:val="00D606A7"/>
    <w:rsid w:val="00D607B5"/>
    <w:rsid w:val="00D60892"/>
    <w:rsid w:val="00D62A4F"/>
    <w:rsid w:val="00D678D9"/>
    <w:rsid w:val="00D67D30"/>
    <w:rsid w:val="00D67DE9"/>
    <w:rsid w:val="00D67E3D"/>
    <w:rsid w:val="00D70141"/>
    <w:rsid w:val="00D7072D"/>
    <w:rsid w:val="00D71011"/>
    <w:rsid w:val="00D7334E"/>
    <w:rsid w:val="00D73635"/>
    <w:rsid w:val="00D73F3D"/>
    <w:rsid w:val="00D73FEA"/>
    <w:rsid w:val="00D7422E"/>
    <w:rsid w:val="00D74775"/>
    <w:rsid w:val="00D76EBF"/>
    <w:rsid w:val="00D80935"/>
    <w:rsid w:val="00D82CB2"/>
    <w:rsid w:val="00D86F39"/>
    <w:rsid w:val="00D87CDD"/>
    <w:rsid w:val="00D91313"/>
    <w:rsid w:val="00D91E3F"/>
    <w:rsid w:val="00D93A8D"/>
    <w:rsid w:val="00D93B1A"/>
    <w:rsid w:val="00D9405F"/>
    <w:rsid w:val="00D94155"/>
    <w:rsid w:val="00D95A2E"/>
    <w:rsid w:val="00D95EA6"/>
    <w:rsid w:val="00D973E0"/>
    <w:rsid w:val="00D9796F"/>
    <w:rsid w:val="00D97FCD"/>
    <w:rsid w:val="00DA1C74"/>
    <w:rsid w:val="00DA2134"/>
    <w:rsid w:val="00DA36FE"/>
    <w:rsid w:val="00DA4C95"/>
    <w:rsid w:val="00DB04C3"/>
    <w:rsid w:val="00DB0DA7"/>
    <w:rsid w:val="00DB1CDD"/>
    <w:rsid w:val="00DB254E"/>
    <w:rsid w:val="00DB2BC0"/>
    <w:rsid w:val="00DB307E"/>
    <w:rsid w:val="00DB39A0"/>
    <w:rsid w:val="00DB49E9"/>
    <w:rsid w:val="00DB4DFE"/>
    <w:rsid w:val="00DB514E"/>
    <w:rsid w:val="00DB51B2"/>
    <w:rsid w:val="00DB609D"/>
    <w:rsid w:val="00DB6325"/>
    <w:rsid w:val="00DB654E"/>
    <w:rsid w:val="00DB7205"/>
    <w:rsid w:val="00DC0D26"/>
    <w:rsid w:val="00DC132C"/>
    <w:rsid w:val="00DC1973"/>
    <w:rsid w:val="00DC1D4B"/>
    <w:rsid w:val="00DC24F5"/>
    <w:rsid w:val="00DC4188"/>
    <w:rsid w:val="00DC51C1"/>
    <w:rsid w:val="00DC523A"/>
    <w:rsid w:val="00DC7265"/>
    <w:rsid w:val="00DC72AC"/>
    <w:rsid w:val="00DD08A3"/>
    <w:rsid w:val="00DD1431"/>
    <w:rsid w:val="00DD17AA"/>
    <w:rsid w:val="00DD20CE"/>
    <w:rsid w:val="00DD2455"/>
    <w:rsid w:val="00DD2EC2"/>
    <w:rsid w:val="00DD38C1"/>
    <w:rsid w:val="00DD3FEB"/>
    <w:rsid w:val="00DD4A83"/>
    <w:rsid w:val="00DD63E3"/>
    <w:rsid w:val="00DD64F1"/>
    <w:rsid w:val="00DE0AAF"/>
    <w:rsid w:val="00DE114B"/>
    <w:rsid w:val="00DE167C"/>
    <w:rsid w:val="00DE19BB"/>
    <w:rsid w:val="00DE1DBB"/>
    <w:rsid w:val="00DE3E15"/>
    <w:rsid w:val="00DE4378"/>
    <w:rsid w:val="00DE6CEB"/>
    <w:rsid w:val="00DE6E6E"/>
    <w:rsid w:val="00DF0513"/>
    <w:rsid w:val="00DF07EE"/>
    <w:rsid w:val="00DF1529"/>
    <w:rsid w:val="00DF2D60"/>
    <w:rsid w:val="00DF5708"/>
    <w:rsid w:val="00DF5DE0"/>
    <w:rsid w:val="00E0020C"/>
    <w:rsid w:val="00E00D19"/>
    <w:rsid w:val="00E00D47"/>
    <w:rsid w:val="00E01B64"/>
    <w:rsid w:val="00E02696"/>
    <w:rsid w:val="00E02ED7"/>
    <w:rsid w:val="00E0335A"/>
    <w:rsid w:val="00E04B3F"/>
    <w:rsid w:val="00E056BC"/>
    <w:rsid w:val="00E06524"/>
    <w:rsid w:val="00E073AC"/>
    <w:rsid w:val="00E0749F"/>
    <w:rsid w:val="00E116E4"/>
    <w:rsid w:val="00E128C1"/>
    <w:rsid w:val="00E1320D"/>
    <w:rsid w:val="00E140C1"/>
    <w:rsid w:val="00E14183"/>
    <w:rsid w:val="00E14DBF"/>
    <w:rsid w:val="00E151E4"/>
    <w:rsid w:val="00E16C30"/>
    <w:rsid w:val="00E16F4D"/>
    <w:rsid w:val="00E1758E"/>
    <w:rsid w:val="00E21836"/>
    <w:rsid w:val="00E2188E"/>
    <w:rsid w:val="00E21BB5"/>
    <w:rsid w:val="00E221C4"/>
    <w:rsid w:val="00E22346"/>
    <w:rsid w:val="00E23BA4"/>
    <w:rsid w:val="00E24C31"/>
    <w:rsid w:val="00E24C78"/>
    <w:rsid w:val="00E26043"/>
    <w:rsid w:val="00E27031"/>
    <w:rsid w:val="00E30E7B"/>
    <w:rsid w:val="00E3115A"/>
    <w:rsid w:val="00E31795"/>
    <w:rsid w:val="00E3194B"/>
    <w:rsid w:val="00E32C13"/>
    <w:rsid w:val="00E33873"/>
    <w:rsid w:val="00E3677E"/>
    <w:rsid w:val="00E405F7"/>
    <w:rsid w:val="00E40A63"/>
    <w:rsid w:val="00E412D4"/>
    <w:rsid w:val="00E439C7"/>
    <w:rsid w:val="00E44283"/>
    <w:rsid w:val="00E455A9"/>
    <w:rsid w:val="00E45F4E"/>
    <w:rsid w:val="00E46EB2"/>
    <w:rsid w:val="00E50C6E"/>
    <w:rsid w:val="00E51622"/>
    <w:rsid w:val="00E52EB4"/>
    <w:rsid w:val="00E53456"/>
    <w:rsid w:val="00E54B9F"/>
    <w:rsid w:val="00E54EF1"/>
    <w:rsid w:val="00E556C0"/>
    <w:rsid w:val="00E55C06"/>
    <w:rsid w:val="00E604A3"/>
    <w:rsid w:val="00E60E1D"/>
    <w:rsid w:val="00E622AE"/>
    <w:rsid w:val="00E6280C"/>
    <w:rsid w:val="00E635BF"/>
    <w:rsid w:val="00E63F91"/>
    <w:rsid w:val="00E64501"/>
    <w:rsid w:val="00E648CB"/>
    <w:rsid w:val="00E659E6"/>
    <w:rsid w:val="00E66900"/>
    <w:rsid w:val="00E670EB"/>
    <w:rsid w:val="00E67172"/>
    <w:rsid w:val="00E67319"/>
    <w:rsid w:val="00E70845"/>
    <w:rsid w:val="00E70B7E"/>
    <w:rsid w:val="00E718ED"/>
    <w:rsid w:val="00E72155"/>
    <w:rsid w:val="00E72628"/>
    <w:rsid w:val="00E72A83"/>
    <w:rsid w:val="00E730CE"/>
    <w:rsid w:val="00E76B95"/>
    <w:rsid w:val="00E800B3"/>
    <w:rsid w:val="00E80769"/>
    <w:rsid w:val="00E811FF"/>
    <w:rsid w:val="00E81C6A"/>
    <w:rsid w:val="00E83BBF"/>
    <w:rsid w:val="00E83F3F"/>
    <w:rsid w:val="00E84279"/>
    <w:rsid w:val="00E845C8"/>
    <w:rsid w:val="00E857F5"/>
    <w:rsid w:val="00E8595F"/>
    <w:rsid w:val="00E8779F"/>
    <w:rsid w:val="00E91AEC"/>
    <w:rsid w:val="00E9438C"/>
    <w:rsid w:val="00E954F3"/>
    <w:rsid w:val="00E96127"/>
    <w:rsid w:val="00EA1962"/>
    <w:rsid w:val="00EA260B"/>
    <w:rsid w:val="00EA3774"/>
    <w:rsid w:val="00EA6694"/>
    <w:rsid w:val="00EA6A53"/>
    <w:rsid w:val="00EA71C2"/>
    <w:rsid w:val="00EA7BA7"/>
    <w:rsid w:val="00EA7F03"/>
    <w:rsid w:val="00EB0285"/>
    <w:rsid w:val="00EB06F9"/>
    <w:rsid w:val="00EB09BD"/>
    <w:rsid w:val="00EB27C5"/>
    <w:rsid w:val="00EB2D5D"/>
    <w:rsid w:val="00EB36A1"/>
    <w:rsid w:val="00EB37EA"/>
    <w:rsid w:val="00EB3D28"/>
    <w:rsid w:val="00EB465A"/>
    <w:rsid w:val="00EB6313"/>
    <w:rsid w:val="00EB77CC"/>
    <w:rsid w:val="00EC0059"/>
    <w:rsid w:val="00EC0E42"/>
    <w:rsid w:val="00EC17FF"/>
    <w:rsid w:val="00EC19B7"/>
    <w:rsid w:val="00EC2EC9"/>
    <w:rsid w:val="00ED101F"/>
    <w:rsid w:val="00ED13A0"/>
    <w:rsid w:val="00ED17B6"/>
    <w:rsid w:val="00ED1BAF"/>
    <w:rsid w:val="00ED1DAD"/>
    <w:rsid w:val="00ED3A0F"/>
    <w:rsid w:val="00ED7420"/>
    <w:rsid w:val="00ED7DD5"/>
    <w:rsid w:val="00ED7F30"/>
    <w:rsid w:val="00EE0002"/>
    <w:rsid w:val="00EE07A2"/>
    <w:rsid w:val="00EE0AE3"/>
    <w:rsid w:val="00EE0BE7"/>
    <w:rsid w:val="00EE115A"/>
    <w:rsid w:val="00EE1339"/>
    <w:rsid w:val="00EE1AFA"/>
    <w:rsid w:val="00EE2106"/>
    <w:rsid w:val="00EE27DA"/>
    <w:rsid w:val="00EE280C"/>
    <w:rsid w:val="00EE303C"/>
    <w:rsid w:val="00EE34F6"/>
    <w:rsid w:val="00EE38D3"/>
    <w:rsid w:val="00EE4431"/>
    <w:rsid w:val="00EE478B"/>
    <w:rsid w:val="00EE4873"/>
    <w:rsid w:val="00EE5E9D"/>
    <w:rsid w:val="00EF0D17"/>
    <w:rsid w:val="00EF0ECF"/>
    <w:rsid w:val="00EF11CC"/>
    <w:rsid w:val="00EF5377"/>
    <w:rsid w:val="00EF70E8"/>
    <w:rsid w:val="00EF761D"/>
    <w:rsid w:val="00F00C6E"/>
    <w:rsid w:val="00F00D34"/>
    <w:rsid w:val="00F022BB"/>
    <w:rsid w:val="00F043B8"/>
    <w:rsid w:val="00F04850"/>
    <w:rsid w:val="00F06C3F"/>
    <w:rsid w:val="00F07642"/>
    <w:rsid w:val="00F10286"/>
    <w:rsid w:val="00F129C6"/>
    <w:rsid w:val="00F140B8"/>
    <w:rsid w:val="00F14248"/>
    <w:rsid w:val="00F14D6F"/>
    <w:rsid w:val="00F153AB"/>
    <w:rsid w:val="00F15701"/>
    <w:rsid w:val="00F15CE9"/>
    <w:rsid w:val="00F16286"/>
    <w:rsid w:val="00F1682E"/>
    <w:rsid w:val="00F16A9E"/>
    <w:rsid w:val="00F17AA1"/>
    <w:rsid w:val="00F17BF9"/>
    <w:rsid w:val="00F20FB1"/>
    <w:rsid w:val="00F211D2"/>
    <w:rsid w:val="00F22432"/>
    <w:rsid w:val="00F24514"/>
    <w:rsid w:val="00F25473"/>
    <w:rsid w:val="00F26B65"/>
    <w:rsid w:val="00F26DF0"/>
    <w:rsid w:val="00F279BA"/>
    <w:rsid w:val="00F27D20"/>
    <w:rsid w:val="00F30E11"/>
    <w:rsid w:val="00F31872"/>
    <w:rsid w:val="00F31A70"/>
    <w:rsid w:val="00F31D6E"/>
    <w:rsid w:val="00F3218C"/>
    <w:rsid w:val="00F335E5"/>
    <w:rsid w:val="00F34A7A"/>
    <w:rsid w:val="00F34D61"/>
    <w:rsid w:val="00F35741"/>
    <w:rsid w:val="00F35749"/>
    <w:rsid w:val="00F35B16"/>
    <w:rsid w:val="00F3651A"/>
    <w:rsid w:val="00F3663A"/>
    <w:rsid w:val="00F3706D"/>
    <w:rsid w:val="00F407D2"/>
    <w:rsid w:val="00F40D82"/>
    <w:rsid w:val="00F41EC5"/>
    <w:rsid w:val="00F43654"/>
    <w:rsid w:val="00F43814"/>
    <w:rsid w:val="00F44BF7"/>
    <w:rsid w:val="00F46326"/>
    <w:rsid w:val="00F46F4A"/>
    <w:rsid w:val="00F47459"/>
    <w:rsid w:val="00F5159F"/>
    <w:rsid w:val="00F51A53"/>
    <w:rsid w:val="00F527E9"/>
    <w:rsid w:val="00F52C3A"/>
    <w:rsid w:val="00F5332C"/>
    <w:rsid w:val="00F542F0"/>
    <w:rsid w:val="00F57159"/>
    <w:rsid w:val="00F57B52"/>
    <w:rsid w:val="00F57F78"/>
    <w:rsid w:val="00F60232"/>
    <w:rsid w:val="00F60626"/>
    <w:rsid w:val="00F614E3"/>
    <w:rsid w:val="00F61EC6"/>
    <w:rsid w:val="00F6231A"/>
    <w:rsid w:val="00F629B8"/>
    <w:rsid w:val="00F6492A"/>
    <w:rsid w:val="00F64E7A"/>
    <w:rsid w:val="00F65278"/>
    <w:rsid w:val="00F66851"/>
    <w:rsid w:val="00F66911"/>
    <w:rsid w:val="00F704EA"/>
    <w:rsid w:val="00F70E8F"/>
    <w:rsid w:val="00F714A7"/>
    <w:rsid w:val="00F71856"/>
    <w:rsid w:val="00F73F3B"/>
    <w:rsid w:val="00F74FFD"/>
    <w:rsid w:val="00F75ADB"/>
    <w:rsid w:val="00F772EC"/>
    <w:rsid w:val="00F775D9"/>
    <w:rsid w:val="00F77FD9"/>
    <w:rsid w:val="00F81009"/>
    <w:rsid w:val="00F830DA"/>
    <w:rsid w:val="00F851A4"/>
    <w:rsid w:val="00F861D0"/>
    <w:rsid w:val="00F86E39"/>
    <w:rsid w:val="00F876CF"/>
    <w:rsid w:val="00F90309"/>
    <w:rsid w:val="00F909BF"/>
    <w:rsid w:val="00F9167B"/>
    <w:rsid w:val="00F918AA"/>
    <w:rsid w:val="00F91B16"/>
    <w:rsid w:val="00F929E3"/>
    <w:rsid w:val="00F92B96"/>
    <w:rsid w:val="00F93291"/>
    <w:rsid w:val="00F935C7"/>
    <w:rsid w:val="00F94181"/>
    <w:rsid w:val="00F9441E"/>
    <w:rsid w:val="00F96217"/>
    <w:rsid w:val="00F96342"/>
    <w:rsid w:val="00F968C8"/>
    <w:rsid w:val="00F97060"/>
    <w:rsid w:val="00F97ACE"/>
    <w:rsid w:val="00F97F8B"/>
    <w:rsid w:val="00FA0260"/>
    <w:rsid w:val="00FA0A68"/>
    <w:rsid w:val="00FA1E56"/>
    <w:rsid w:val="00FA1E85"/>
    <w:rsid w:val="00FA2A5C"/>
    <w:rsid w:val="00FA3A11"/>
    <w:rsid w:val="00FA429A"/>
    <w:rsid w:val="00FA4498"/>
    <w:rsid w:val="00FA6EEB"/>
    <w:rsid w:val="00FA7D20"/>
    <w:rsid w:val="00FB09B3"/>
    <w:rsid w:val="00FB0EA0"/>
    <w:rsid w:val="00FB1102"/>
    <w:rsid w:val="00FB12CD"/>
    <w:rsid w:val="00FB2217"/>
    <w:rsid w:val="00FB2615"/>
    <w:rsid w:val="00FB2E4D"/>
    <w:rsid w:val="00FB3E42"/>
    <w:rsid w:val="00FB4290"/>
    <w:rsid w:val="00FB5764"/>
    <w:rsid w:val="00FB622E"/>
    <w:rsid w:val="00FB698F"/>
    <w:rsid w:val="00FB6BE3"/>
    <w:rsid w:val="00FB6D34"/>
    <w:rsid w:val="00FC1DA7"/>
    <w:rsid w:val="00FC232A"/>
    <w:rsid w:val="00FC2626"/>
    <w:rsid w:val="00FC3E4B"/>
    <w:rsid w:val="00FC46CA"/>
    <w:rsid w:val="00FC50B4"/>
    <w:rsid w:val="00FC5D01"/>
    <w:rsid w:val="00FC5DAF"/>
    <w:rsid w:val="00FC7C39"/>
    <w:rsid w:val="00FD0907"/>
    <w:rsid w:val="00FD1BB3"/>
    <w:rsid w:val="00FD1D8A"/>
    <w:rsid w:val="00FD47EA"/>
    <w:rsid w:val="00FD5236"/>
    <w:rsid w:val="00FD5482"/>
    <w:rsid w:val="00FD5983"/>
    <w:rsid w:val="00FE0120"/>
    <w:rsid w:val="00FE08B9"/>
    <w:rsid w:val="00FE3563"/>
    <w:rsid w:val="00FE35E5"/>
    <w:rsid w:val="00FE4E08"/>
    <w:rsid w:val="00FE5839"/>
    <w:rsid w:val="00FE70C0"/>
    <w:rsid w:val="00FE71FE"/>
    <w:rsid w:val="00FF01EA"/>
    <w:rsid w:val="00FF06BD"/>
    <w:rsid w:val="00FF07C9"/>
    <w:rsid w:val="00FF24BB"/>
    <w:rsid w:val="00FF3CF1"/>
    <w:rsid w:val="00FF45D2"/>
    <w:rsid w:val="00FF492D"/>
    <w:rsid w:val="00FF4C21"/>
    <w:rsid w:val="00FF5B24"/>
    <w:rsid w:val="00FF663A"/>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tabs>
        <w:tab w:val="clear" w:pos="576"/>
        <w:tab w:val="num" w:pos="3978"/>
      </w:tabs>
      <w:spacing w:before="180"/>
      <w:ind w:left="3402"/>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列,列表段,リスト段落,P"/>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3978"/>
        <w:tab w:val="left" w:pos="567"/>
      </w:tabs>
      <w:spacing w:before="120"/>
      <w:ind w:left="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7"/>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7"/>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7005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0661435">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cid:image004.png@01D80ECB.D0D74B30"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cid:image001.png@01D80ECB.D0D74B30" TargetMode="External"/><Relationship Id="rId17" Type="http://schemas.openxmlformats.org/officeDocument/2006/relationships/image" Target="media/image7.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cid:image003.png@01D80ECB.D0D74B30" TargetMode="External"/><Relationship Id="rId20" Type="http://schemas.openxmlformats.org/officeDocument/2006/relationships/image" Target="cid:image005.png@01D80ECB.D0D74B3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1.emf"/><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0.emf"/><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cid:image002.png@01D80ECB.D0D74B30" TargetMode="External"/><Relationship Id="rId22" Type="http://schemas.openxmlformats.org/officeDocument/2006/relationships/image" Target="cid:image006.png@01D80ECB.D0D74B30"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BFF23-6204-47B6-9047-82FC68556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2045</Words>
  <Characters>11661</Characters>
  <Application>Microsoft Office Word</Application>
  <DocSecurity>0</DocSecurity>
  <Lines>97</Lines>
  <Paragraphs>27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13679</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2022-01-07T07:39:00Z</dcterms:created>
  <dcterms:modified xsi:type="dcterms:W3CDTF">2022-02-14T07:13:00Z</dcterms:modified>
</cp:coreProperties>
</file>